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3CC30" w14:textId="3F502752" w:rsidR="00F4534D" w:rsidRPr="00D30240" w:rsidRDefault="00F4534D" w:rsidP="00F4534D">
      <w:pPr>
        <w:pBdr>
          <w:top w:val="nil"/>
          <w:left w:val="nil"/>
          <w:bottom w:val="nil"/>
          <w:right w:val="nil"/>
          <w:between w:val="nil"/>
        </w:pBdr>
        <w:spacing w:line="240" w:lineRule="auto"/>
        <w:rPr>
          <w:b/>
          <w:sz w:val="32"/>
          <w:szCs w:val="32"/>
          <w:u w:val="single"/>
        </w:rPr>
      </w:pPr>
      <w:r w:rsidRPr="00D30240">
        <w:rPr>
          <w:b/>
          <w:sz w:val="32"/>
          <w:szCs w:val="32"/>
          <w:u w:val="single"/>
        </w:rPr>
        <w:t xml:space="preserve">Kapittel </w:t>
      </w:r>
      <w:r>
        <w:rPr>
          <w:b/>
          <w:sz w:val="32"/>
          <w:szCs w:val="32"/>
          <w:u w:val="single"/>
        </w:rPr>
        <w:t>22</w:t>
      </w:r>
      <w:r w:rsidRPr="00D30240">
        <w:rPr>
          <w:b/>
          <w:sz w:val="32"/>
          <w:szCs w:val="32"/>
          <w:u w:val="single"/>
        </w:rPr>
        <w:t xml:space="preserve"> </w:t>
      </w:r>
      <w:r>
        <w:rPr>
          <w:b/>
          <w:sz w:val="32"/>
          <w:szCs w:val="32"/>
          <w:u w:val="single"/>
        </w:rPr>
        <w:t>Kvinnekamp</w:t>
      </w:r>
    </w:p>
    <w:p w14:paraId="1EFCF8C0" w14:textId="26DF6E71" w:rsidR="00F4534D" w:rsidRPr="00277992" w:rsidRDefault="00F4534D" w:rsidP="00F4534D">
      <w:pPr>
        <w:spacing w:line="240" w:lineRule="auto"/>
        <w:rPr>
          <w:i/>
          <w:sz w:val="24"/>
          <w:szCs w:val="24"/>
          <w:lang w:val="nb-NO"/>
        </w:rPr>
      </w:pPr>
      <w:r>
        <w:rPr>
          <w:i/>
          <w:sz w:val="24"/>
          <w:szCs w:val="24"/>
          <w:lang w:val="nb-NO"/>
        </w:rPr>
        <w:t>Endelig oppdatert: 0</w:t>
      </w:r>
      <w:r>
        <w:rPr>
          <w:i/>
          <w:sz w:val="24"/>
          <w:szCs w:val="24"/>
          <w:lang w:val="nb-NO"/>
        </w:rPr>
        <w:t>5</w:t>
      </w:r>
      <w:r w:rsidRPr="008C07DA">
        <w:rPr>
          <w:i/>
          <w:sz w:val="24"/>
          <w:szCs w:val="24"/>
          <w:lang w:val="nb-NO"/>
        </w:rPr>
        <w:t>.11.2020</w:t>
      </w:r>
    </w:p>
    <w:p w14:paraId="69DF90C6" w14:textId="77777777" w:rsidR="00F4534D" w:rsidRPr="00D30240" w:rsidRDefault="00F4534D" w:rsidP="00F4534D">
      <w:pPr>
        <w:rPr>
          <w:b/>
          <w:i/>
          <w:sz w:val="24"/>
          <w:szCs w:val="24"/>
          <w:u w:val="single"/>
        </w:rPr>
      </w:pPr>
    </w:p>
    <w:p w14:paraId="40C1F085" w14:textId="77777777" w:rsidR="00F4534D" w:rsidRPr="00D30240" w:rsidRDefault="00F4534D" w:rsidP="00F4534D">
      <w:pPr>
        <w:rPr>
          <w:b/>
          <w:i/>
          <w:sz w:val="24"/>
          <w:szCs w:val="24"/>
          <w:u w:val="single"/>
        </w:rPr>
      </w:pPr>
      <w:r w:rsidRPr="00D30240">
        <w:rPr>
          <w:b/>
          <w:i/>
          <w:sz w:val="24"/>
          <w:szCs w:val="24"/>
          <w:u w:val="single"/>
        </w:rPr>
        <w:t>Oversikt over forslagene til dette kapitlet:</w:t>
      </w:r>
    </w:p>
    <w:p w14:paraId="6B34EA11" w14:textId="77777777" w:rsidR="00F4534D" w:rsidRPr="00D30240" w:rsidRDefault="00F4534D" w:rsidP="00F4534D">
      <w:pPr>
        <w:rPr>
          <w:b/>
          <w:i/>
          <w:sz w:val="24"/>
          <w:szCs w:val="24"/>
          <w:u w:val="single"/>
        </w:rPr>
      </w:pPr>
    </w:p>
    <w:tbl>
      <w:tblPr>
        <w:tblStyle w:val="Tabellrutenett"/>
        <w:tblW w:w="9322" w:type="dxa"/>
        <w:tblLook w:val="04A0" w:firstRow="1" w:lastRow="0" w:firstColumn="1" w:lastColumn="0" w:noHBand="0" w:noVBand="1"/>
      </w:tblPr>
      <w:tblGrid>
        <w:gridCol w:w="2518"/>
        <w:gridCol w:w="1893"/>
        <w:gridCol w:w="2456"/>
        <w:gridCol w:w="2455"/>
      </w:tblGrid>
      <w:tr w:rsidR="00F4534D" w:rsidRPr="00D30240" w14:paraId="32529008" w14:textId="77777777" w:rsidTr="00E93BC0">
        <w:tc>
          <w:tcPr>
            <w:tcW w:w="2518" w:type="dxa"/>
          </w:tcPr>
          <w:p w14:paraId="68048084" w14:textId="77777777" w:rsidR="00F4534D" w:rsidRPr="00D30240" w:rsidRDefault="00F4534D" w:rsidP="00E93BC0">
            <w:pPr>
              <w:jc w:val="center"/>
              <w:rPr>
                <w:b/>
                <w:sz w:val="24"/>
                <w:szCs w:val="24"/>
                <w:lang w:val="nb-NO"/>
              </w:rPr>
            </w:pPr>
            <w:r w:rsidRPr="00D30240">
              <w:rPr>
                <w:b/>
                <w:sz w:val="24"/>
                <w:szCs w:val="24"/>
                <w:lang w:val="nb-NO"/>
              </w:rPr>
              <w:t>Kapittel</w:t>
            </w:r>
          </w:p>
        </w:tc>
        <w:tc>
          <w:tcPr>
            <w:tcW w:w="1893" w:type="dxa"/>
          </w:tcPr>
          <w:p w14:paraId="0FC328FD" w14:textId="77777777" w:rsidR="00F4534D" w:rsidRPr="00D30240" w:rsidRDefault="00F4534D" w:rsidP="00E93BC0">
            <w:pPr>
              <w:jc w:val="center"/>
              <w:rPr>
                <w:b/>
                <w:sz w:val="24"/>
                <w:szCs w:val="24"/>
                <w:lang w:val="nb-NO"/>
              </w:rPr>
            </w:pPr>
            <w:r w:rsidRPr="00D30240">
              <w:rPr>
                <w:b/>
                <w:sz w:val="24"/>
                <w:szCs w:val="24"/>
                <w:lang w:val="nb-NO"/>
              </w:rPr>
              <w:t>Punkt</w:t>
            </w:r>
          </w:p>
        </w:tc>
        <w:tc>
          <w:tcPr>
            <w:tcW w:w="2456" w:type="dxa"/>
          </w:tcPr>
          <w:p w14:paraId="4D082E01" w14:textId="77777777" w:rsidR="00F4534D" w:rsidRPr="00D30240" w:rsidRDefault="00F4534D" w:rsidP="00E93BC0">
            <w:pPr>
              <w:jc w:val="center"/>
              <w:rPr>
                <w:b/>
                <w:sz w:val="24"/>
                <w:szCs w:val="24"/>
                <w:lang w:val="nb-NO"/>
              </w:rPr>
            </w:pPr>
            <w:r w:rsidRPr="00D30240">
              <w:rPr>
                <w:b/>
                <w:sz w:val="24"/>
                <w:szCs w:val="24"/>
                <w:lang w:val="nb-NO"/>
              </w:rPr>
              <w:t>Linjenr</w:t>
            </w:r>
          </w:p>
        </w:tc>
        <w:tc>
          <w:tcPr>
            <w:tcW w:w="2455" w:type="dxa"/>
          </w:tcPr>
          <w:p w14:paraId="4DD9A9C4" w14:textId="77777777" w:rsidR="00F4534D" w:rsidRPr="00D30240" w:rsidRDefault="00F4534D" w:rsidP="00E93BC0">
            <w:pPr>
              <w:jc w:val="center"/>
              <w:rPr>
                <w:b/>
                <w:sz w:val="24"/>
                <w:szCs w:val="24"/>
                <w:lang w:val="nb-NO"/>
              </w:rPr>
            </w:pPr>
            <w:r w:rsidRPr="00D30240">
              <w:rPr>
                <w:b/>
                <w:sz w:val="24"/>
                <w:szCs w:val="24"/>
                <w:lang w:val="nb-NO"/>
              </w:rPr>
              <w:t>Type forslag</w:t>
            </w:r>
          </w:p>
        </w:tc>
      </w:tr>
      <w:tr w:rsidR="00F4534D" w:rsidRPr="00F4534D" w14:paraId="73B2598D" w14:textId="77777777" w:rsidTr="00E93BC0">
        <w:tc>
          <w:tcPr>
            <w:tcW w:w="2518" w:type="dxa"/>
          </w:tcPr>
          <w:p w14:paraId="246C55DB" w14:textId="445593CC" w:rsidR="00F4534D" w:rsidRPr="00F4534D" w:rsidRDefault="00687CB6" w:rsidP="00E93BC0">
            <w:pPr>
              <w:pBdr>
                <w:top w:val="nil"/>
                <w:left w:val="nil"/>
                <w:bottom w:val="nil"/>
                <w:right w:val="nil"/>
                <w:between w:val="nil"/>
              </w:pBdr>
              <w:jc w:val="center"/>
              <w:rPr>
                <w:b/>
                <w:sz w:val="24"/>
                <w:szCs w:val="24"/>
                <w:highlight w:val="yellow"/>
              </w:rPr>
            </w:pPr>
            <w:r w:rsidRPr="004B3B85">
              <w:t>22 Kvinnekamp</w:t>
            </w:r>
          </w:p>
        </w:tc>
        <w:tc>
          <w:tcPr>
            <w:tcW w:w="1893" w:type="dxa"/>
          </w:tcPr>
          <w:p w14:paraId="6B2668F4" w14:textId="29F9B2E3" w:rsidR="00F4534D" w:rsidRPr="00F4534D" w:rsidRDefault="00687CB6" w:rsidP="00E93BC0">
            <w:pPr>
              <w:jc w:val="center"/>
              <w:rPr>
                <w:sz w:val="24"/>
                <w:szCs w:val="24"/>
                <w:highlight w:val="yellow"/>
                <w:lang w:val="nb-NO"/>
              </w:rPr>
            </w:pPr>
            <w:r w:rsidRPr="00460B4D">
              <w:t>Nytt</w:t>
            </w:r>
            <w:r w:rsidRPr="004617C0">
              <w:rPr>
                <w:b/>
              </w:rPr>
              <w:t xml:space="preserve"> </w:t>
            </w:r>
            <w:r w:rsidRPr="004617C0">
              <w:t>22.1</w:t>
            </w:r>
          </w:p>
        </w:tc>
        <w:tc>
          <w:tcPr>
            <w:tcW w:w="2456" w:type="dxa"/>
          </w:tcPr>
          <w:p w14:paraId="3B9553E6" w14:textId="2DA7F151" w:rsidR="00F4534D" w:rsidRPr="00F4534D" w:rsidRDefault="00687CB6" w:rsidP="00E93BC0">
            <w:pPr>
              <w:jc w:val="center"/>
              <w:rPr>
                <w:sz w:val="24"/>
                <w:szCs w:val="24"/>
                <w:highlight w:val="yellow"/>
                <w:lang w:val="nb-NO"/>
              </w:rPr>
            </w:pPr>
            <w:r w:rsidRPr="004617C0">
              <w:t>N/A</w:t>
            </w:r>
          </w:p>
        </w:tc>
        <w:tc>
          <w:tcPr>
            <w:tcW w:w="2455" w:type="dxa"/>
          </w:tcPr>
          <w:p w14:paraId="6AC070C0" w14:textId="49C7CF50" w:rsidR="00F4534D" w:rsidRPr="00460B4D" w:rsidRDefault="00687CB6" w:rsidP="00E93BC0">
            <w:pPr>
              <w:jc w:val="center"/>
              <w:rPr>
                <w:sz w:val="24"/>
                <w:szCs w:val="24"/>
                <w:highlight w:val="yellow"/>
              </w:rPr>
            </w:pPr>
            <w:r w:rsidRPr="00460B4D">
              <w:t>Tillegg</w:t>
            </w:r>
          </w:p>
        </w:tc>
      </w:tr>
      <w:tr w:rsidR="00F4534D" w:rsidRPr="00F4534D" w14:paraId="7BF75A4C" w14:textId="77777777" w:rsidTr="00E93BC0">
        <w:tc>
          <w:tcPr>
            <w:tcW w:w="2518" w:type="dxa"/>
          </w:tcPr>
          <w:p w14:paraId="1C227454" w14:textId="77777777" w:rsidR="00F4534D" w:rsidRPr="00F4534D" w:rsidRDefault="00F4534D" w:rsidP="00E93BC0">
            <w:pPr>
              <w:jc w:val="center"/>
              <w:rPr>
                <w:b/>
                <w:sz w:val="24"/>
                <w:szCs w:val="24"/>
                <w:highlight w:val="yellow"/>
                <w:lang w:val="nb-NO"/>
              </w:rPr>
            </w:pPr>
          </w:p>
        </w:tc>
        <w:tc>
          <w:tcPr>
            <w:tcW w:w="1893" w:type="dxa"/>
          </w:tcPr>
          <w:p w14:paraId="70D588F7" w14:textId="6F4C2104" w:rsidR="00F4534D" w:rsidRPr="00F4534D" w:rsidRDefault="00687CB6" w:rsidP="00E93BC0">
            <w:pPr>
              <w:jc w:val="center"/>
              <w:rPr>
                <w:b/>
                <w:sz w:val="24"/>
                <w:szCs w:val="24"/>
                <w:highlight w:val="yellow"/>
                <w:u w:val="single"/>
                <w:lang w:val="nb-NO"/>
              </w:rPr>
            </w:pPr>
            <w:r w:rsidRPr="000877B8">
              <w:t>22.3</w:t>
            </w:r>
          </w:p>
        </w:tc>
        <w:tc>
          <w:tcPr>
            <w:tcW w:w="2456" w:type="dxa"/>
          </w:tcPr>
          <w:p w14:paraId="4AF44C63" w14:textId="617C73EE" w:rsidR="00F4534D" w:rsidRPr="00F4534D" w:rsidRDefault="00687CB6" w:rsidP="00E93BC0">
            <w:pPr>
              <w:jc w:val="center"/>
              <w:rPr>
                <w:b/>
                <w:sz w:val="24"/>
                <w:szCs w:val="24"/>
                <w:highlight w:val="yellow"/>
                <w:u w:val="single"/>
                <w:lang w:val="nb-NO"/>
              </w:rPr>
            </w:pPr>
            <w:r w:rsidRPr="000877B8">
              <w:t>2269</w:t>
            </w:r>
          </w:p>
        </w:tc>
        <w:tc>
          <w:tcPr>
            <w:tcW w:w="2455" w:type="dxa"/>
          </w:tcPr>
          <w:p w14:paraId="19235818" w14:textId="146D8C5E" w:rsidR="00F4534D" w:rsidRPr="00460B4D" w:rsidRDefault="00687CB6" w:rsidP="00E93BC0">
            <w:pPr>
              <w:jc w:val="center"/>
              <w:rPr>
                <w:sz w:val="24"/>
                <w:szCs w:val="24"/>
                <w:highlight w:val="yellow"/>
                <w:u w:val="single"/>
                <w:lang w:val="nb-NO"/>
              </w:rPr>
            </w:pPr>
            <w:r w:rsidRPr="00460B4D">
              <w:t>Endring</w:t>
            </w:r>
          </w:p>
        </w:tc>
      </w:tr>
      <w:tr w:rsidR="00F4534D" w:rsidRPr="00F4534D" w14:paraId="347A38E6" w14:textId="77777777" w:rsidTr="00E93BC0">
        <w:tc>
          <w:tcPr>
            <w:tcW w:w="2518" w:type="dxa"/>
          </w:tcPr>
          <w:p w14:paraId="5B4FFDAF" w14:textId="77777777" w:rsidR="00F4534D" w:rsidRPr="00F4534D" w:rsidRDefault="00F4534D" w:rsidP="00E93BC0">
            <w:pPr>
              <w:jc w:val="center"/>
              <w:rPr>
                <w:b/>
                <w:sz w:val="24"/>
                <w:szCs w:val="24"/>
                <w:highlight w:val="yellow"/>
                <w:u w:val="single"/>
                <w:lang w:val="nb-NO"/>
              </w:rPr>
            </w:pPr>
          </w:p>
        </w:tc>
        <w:tc>
          <w:tcPr>
            <w:tcW w:w="1893" w:type="dxa"/>
          </w:tcPr>
          <w:p w14:paraId="26C407F4" w14:textId="3F9B80CA" w:rsidR="00F4534D" w:rsidRPr="00F4534D" w:rsidRDefault="00984BDE" w:rsidP="00E93BC0">
            <w:pPr>
              <w:jc w:val="center"/>
              <w:rPr>
                <w:b/>
                <w:sz w:val="24"/>
                <w:szCs w:val="24"/>
                <w:highlight w:val="yellow"/>
                <w:u w:val="single"/>
                <w:lang w:val="nb-NO"/>
              </w:rPr>
            </w:pPr>
            <w:r w:rsidRPr="004B3B85">
              <w:t>22.5 g)</w:t>
            </w:r>
          </w:p>
        </w:tc>
        <w:tc>
          <w:tcPr>
            <w:tcW w:w="2456" w:type="dxa"/>
          </w:tcPr>
          <w:p w14:paraId="4971EC43" w14:textId="249B23B2" w:rsidR="00F4534D" w:rsidRPr="00F4534D" w:rsidRDefault="00984BDE" w:rsidP="00E93BC0">
            <w:pPr>
              <w:jc w:val="center"/>
              <w:rPr>
                <w:b/>
                <w:sz w:val="24"/>
                <w:szCs w:val="24"/>
                <w:highlight w:val="yellow"/>
                <w:u w:val="single"/>
                <w:lang w:val="nb-NO"/>
              </w:rPr>
            </w:pPr>
            <w:r w:rsidRPr="004B3B85">
              <w:t>2349</w:t>
            </w:r>
          </w:p>
        </w:tc>
        <w:tc>
          <w:tcPr>
            <w:tcW w:w="2455" w:type="dxa"/>
          </w:tcPr>
          <w:p w14:paraId="3281B143" w14:textId="2506A54D" w:rsidR="00F4534D" w:rsidRPr="00460B4D" w:rsidRDefault="00984BDE" w:rsidP="00E93BC0">
            <w:pPr>
              <w:jc w:val="center"/>
              <w:rPr>
                <w:sz w:val="24"/>
                <w:szCs w:val="24"/>
                <w:highlight w:val="yellow"/>
                <w:u w:val="single"/>
                <w:lang w:val="nb-NO"/>
              </w:rPr>
            </w:pPr>
            <w:r w:rsidRPr="00460B4D">
              <w:t>Tillegg</w:t>
            </w:r>
          </w:p>
        </w:tc>
      </w:tr>
      <w:tr w:rsidR="00F4534D" w:rsidRPr="00D30240" w14:paraId="3A68F057" w14:textId="77777777" w:rsidTr="00E93BC0">
        <w:tc>
          <w:tcPr>
            <w:tcW w:w="2518" w:type="dxa"/>
          </w:tcPr>
          <w:p w14:paraId="4DF685A5" w14:textId="77777777" w:rsidR="00F4534D" w:rsidRPr="00D30240" w:rsidRDefault="00F4534D" w:rsidP="00E93BC0">
            <w:pPr>
              <w:jc w:val="center"/>
              <w:rPr>
                <w:b/>
                <w:sz w:val="24"/>
                <w:szCs w:val="24"/>
                <w:u w:val="single"/>
                <w:lang w:val="nb-NO"/>
              </w:rPr>
            </w:pPr>
          </w:p>
        </w:tc>
        <w:tc>
          <w:tcPr>
            <w:tcW w:w="1893" w:type="dxa"/>
          </w:tcPr>
          <w:p w14:paraId="0571FB43" w14:textId="77777777" w:rsidR="00F4534D" w:rsidRPr="00D30240" w:rsidRDefault="00F4534D" w:rsidP="00E93BC0">
            <w:pPr>
              <w:jc w:val="center"/>
              <w:rPr>
                <w:b/>
                <w:sz w:val="24"/>
                <w:szCs w:val="24"/>
                <w:u w:val="single"/>
                <w:lang w:val="nb-NO"/>
              </w:rPr>
            </w:pPr>
          </w:p>
        </w:tc>
        <w:tc>
          <w:tcPr>
            <w:tcW w:w="2456" w:type="dxa"/>
          </w:tcPr>
          <w:p w14:paraId="00C0F789" w14:textId="77777777" w:rsidR="00F4534D" w:rsidRPr="00D30240" w:rsidRDefault="00F4534D" w:rsidP="00E93BC0">
            <w:pPr>
              <w:jc w:val="center"/>
              <w:rPr>
                <w:b/>
                <w:sz w:val="24"/>
                <w:szCs w:val="24"/>
                <w:u w:val="single"/>
                <w:lang w:val="nb-NO"/>
              </w:rPr>
            </w:pPr>
          </w:p>
        </w:tc>
        <w:tc>
          <w:tcPr>
            <w:tcW w:w="2455" w:type="dxa"/>
          </w:tcPr>
          <w:p w14:paraId="05E4ED1C" w14:textId="77777777" w:rsidR="00F4534D" w:rsidRPr="00D30240" w:rsidRDefault="00F4534D" w:rsidP="00E93BC0">
            <w:pPr>
              <w:jc w:val="center"/>
              <w:rPr>
                <w:b/>
                <w:sz w:val="24"/>
                <w:szCs w:val="24"/>
                <w:u w:val="single"/>
                <w:lang w:val="nb-NO"/>
              </w:rPr>
            </w:pPr>
          </w:p>
        </w:tc>
      </w:tr>
    </w:tbl>
    <w:p w14:paraId="66D8FC2C" w14:textId="77777777" w:rsidR="00F4534D" w:rsidRPr="00D30240" w:rsidRDefault="00F4534D" w:rsidP="00F4534D">
      <w:pPr>
        <w:pBdr>
          <w:top w:val="nil"/>
          <w:left w:val="nil"/>
          <w:bottom w:val="nil"/>
          <w:right w:val="nil"/>
          <w:between w:val="nil"/>
        </w:pBdr>
        <w:spacing w:line="240" w:lineRule="auto"/>
        <w:rPr>
          <w:b/>
          <w:sz w:val="24"/>
          <w:szCs w:val="24"/>
          <w:u w:val="single"/>
        </w:rPr>
      </w:pPr>
    </w:p>
    <w:p w14:paraId="2D4F1846" w14:textId="77777777" w:rsidR="00F4534D" w:rsidRPr="00D30240" w:rsidRDefault="00F4534D" w:rsidP="00F4534D">
      <w:pPr>
        <w:spacing w:line="240" w:lineRule="auto"/>
        <w:rPr>
          <w:sz w:val="24"/>
          <w:szCs w:val="24"/>
        </w:rPr>
      </w:pPr>
    </w:p>
    <w:p w14:paraId="1D5BB41F" w14:textId="77777777" w:rsidR="00687CB6" w:rsidRDefault="00687CB6" w:rsidP="00687CB6">
      <w:pPr>
        <w:spacing w:line="240" w:lineRule="auto"/>
        <w:rPr>
          <w:sz w:val="24"/>
          <w:szCs w:val="24"/>
        </w:rPr>
      </w:pPr>
    </w:p>
    <w:tbl>
      <w:tblPr>
        <w:tblW w:w="9330" w:type="dxa"/>
        <w:tblBorders>
          <w:top w:val="nil"/>
          <w:left w:val="nil"/>
          <w:bottom w:val="nil"/>
          <w:right w:val="nil"/>
          <w:insideH w:val="nil"/>
          <w:insideV w:val="nil"/>
        </w:tblBorders>
        <w:tblLayout w:type="fixed"/>
        <w:tblLook w:val="0600" w:firstRow="0" w:lastRow="0" w:firstColumn="0" w:lastColumn="0" w:noHBand="1" w:noVBand="1"/>
      </w:tblPr>
      <w:tblGrid>
        <w:gridCol w:w="4200"/>
        <w:gridCol w:w="5130"/>
      </w:tblGrid>
      <w:tr w:rsidR="00687CB6" w:rsidRPr="004617C0" w14:paraId="19077A94" w14:textId="77777777" w:rsidTr="00E93BC0">
        <w:trPr>
          <w:trHeight w:val="555"/>
        </w:trPr>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9CE58" w14:textId="77777777" w:rsidR="00687CB6" w:rsidRPr="004617C0" w:rsidRDefault="00687CB6" w:rsidP="00E93BC0">
            <w:pPr>
              <w:spacing w:line="240" w:lineRule="auto"/>
              <w:rPr>
                <w:i/>
              </w:rPr>
            </w:pPr>
            <w:r w:rsidRPr="004617C0">
              <w:rPr>
                <w:b/>
              </w:rPr>
              <w:t>Type forslag: Tillegg</w:t>
            </w:r>
          </w:p>
        </w:tc>
        <w:tc>
          <w:tcPr>
            <w:tcW w:w="51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30DF1F2" w14:textId="77777777" w:rsidR="00687CB6" w:rsidRPr="004617C0" w:rsidRDefault="00687CB6" w:rsidP="00E93BC0">
            <w:pPr>
              <w:spacing w:line="240" w:lineRule="auto"/>
            </w:pPr>
            <w:r w:rsidRPr="004617C0">
              <w:rPr>
                <w:b/>
              </w:rPr>
              <w:t xml:space="preserve">Forslagsstiller: </w:t>
            </w:r>
            <w:r w:rsidRPr="004617C0">
              <w:rPr>
                <w:b/>
                <w:bCs/>
                <w:lang w:val="en-US" w:eastAsia="nb-NO"/>
              </w:rPr>
              <w:t>Helle Borgen</w:t>
            </w:r>
          </w:p>
        </w:tc>
      </w:tr>
      <w:tr w:rsidR="00687CB6" w:rsidRPr="004617C0" w14:paraId="511FE6FD" w14:textId="77777777" w:rsidTr="00E93BC0">
        <w:trPr>
          <w:trHeight w:val="555"/>
        </w:trPr>
        <w:tc>
          <w:tcPr>
            <w:tcW w:w="42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F632F1" w14:textId="1DAB7870" w:rsidR="00687CB6" w:rsidRPr="004617C0" w:rsidRDefault="00687CB6" w:rsidP="00E93BC0">
            <w:pPr>
              <w:spacing w:line="240" w:lineRule="auto"/>
            </w:pPr>
            <w:r w:rsidRPr="004617C0">
              <w:rPr>
                <w:b/>
              </w:rPr>
              <w:t xml:space="preserve">Kapittel: </w:t>
            </w:r>
            <w:r w:rsidRPr="004B3B85">
              <w:t>22 Kvinnekamp</w:t>
            </w:r>
          </w:p>
        </w:tc>
        <w:tc>
          <w:tcPr>
            <w:tcW w:w="5130" w:type="dxa"/>
            <w:tcBorders>
              <w:bottom w:val="single" w:sz="8" w:space="0" w:color="000000"/>
              <w:right w:val="single" w:sz="8" w:space="0" w:color="000000"/>
            </w:tcBorders>
            <w:tcMar>
              <w:top w:w="100" w:type="dxa"/>
              <w:left w:w="100" w:type="dxa"/>
              <w:bottom w:w="100" w:type="dxa"/>
              <w:right w:w="100" w:type="dxa"/>
            </w:tcMar>
          </w:tcPr>
          <w:p w14:paraId="560D23B6" w14:textId="77777777" w:rsidR="00687CB6" w:rsidRPr="004617C0" w:rsidRDefault="00687CB6" w:rsidP="00E93BC0">
            <w:pPr>
              <w:spacing w:line="240" w:lineRule="auto"/>
            </w:pPr>
            <w:r w:rsidRPr="004617C0">
              <w:rPr>
                <w:b/>
              </w:rPr>
              <w:t xml:space="preserve">Underpunkt: Nytt </w:t>
            </w:r>
            <w:r w:rsidRPr="004617C0">
              <w:t>22.1</w:t>
            </w:r>
          </w:p>
        </w:tc>
      </w:tr>
      <w:tr w:rsidR="00687CB6" w:rsidRPr="004617C0" w14:paraId="3575E1C7" w14:textId="77777777" w:rsidTr="00E93BC0">
        <w:trPr>
          <w:trHeight w:val="555"/>
        </w:trPr>
        <w:tc>
          <w:tcPr>
            <w:tcW w:w="42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ED6B00" w14:textId="77777777" w:rsidR="00687CB6" w:rsidRPr="004617C0" w:rsidRDefault="00687CB6" w:rsidP="00E93BC0">
            <w:pPr>
              <w:spacing w:line="240" w:lineRule="auto"/>
            </w:pPr>
            <w:r w:rsidRPr="004617C0">
              <w:rPr>
                <w:b/>
              </w:rPr>
              <w:t xml:space="preserve">Linjenummer: </w:t>
            </w:r>
            <w:r w:rsidRPr="004617C0">
              <w:t>N/A</w:t>
            </w:r>
          </w:p>
        </w:tc>
        <w:tc>
          <w:tcPr>
            <w:tcW w:w="5130" w:type="dxa"/>
            <w:tcBorders>
              <w:bottom w:val="single" w:sz="8" w:space="0" w:color="000000"/>
              <w:right w:val="single" w:sz="8" w:space="0" w:color="000000"/>
            </w:tcBorders>
            <w:tcMar>
              <w:top w:w="100" w:type="dxa"/>
              <w:left w:w="100" w:type="dxa"/>
              <w:bottom w:w="100" w:type="dxa"/>
              <w:right w:w="100" w:type="dxa"/>
            </w:tcMar>
          </w:tcPr>
          <w:p w14:paraId="622EB8D6" w14:textId="77777777" w:rsidR="00687CB6" w:rsidRPr="004617C0" w:rsidRDefault="00687CB6" w:rsidP="00E93BC0">
            <w:pPr>
              <w:spacing w:line="240" w:lineRule="auto"/>
            </w:pPr>
          </w:p>
        </w:tc>
      </w:tr>
      <w:tr w:rsidR="00687CB6" w:rsidRPr="004617C0" w14:paraId="4337B73A" w14:textId="77777777" w:rsidTr="00E93BC0">
        <w:trPr>
          <w:trHeight w:val="555"/>
        </w:trPr>
        <w:tc>
          <w:tcPr>
            <w:tcW w:w="93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66368B0" w14:textId="77777777" w:rsidR="00687CB6" w:rsidRPr="004617C0" w:rsidRDefault="00687CB6" w:rsidP="00E93BC0">
            <w:pPr>
              <w:spacing w:line="240" w:lineRule="auto"/>
            </w:pPr>
            <w:r w:rsidRPr="004617C0">
              <w:rPr>
                <w:b/>
              </w:rPr>
              <w:t>Opprinnelig punkt:</w:t>
            </w:r>
            <w:r w:rsidRPr="004617C0">
              <w:t xml:space="preserve"> </w:t>
            </w:r>
          </w:p>
          <w:p w14:paraId="2EB3CFCD" w14:textId="77777777" w:rsidR="00687CB6" w:rsidRPr="004617C0" w:rsidRDefault="00687CB6" w:rsidP="00E93BC0">
            <w:pPr>
              <w:spacing w:line="240" w:lineRule="auto"/>
              <w:rPr>
                <w:b/>
              </w:rPr>
            </w:pPr>
            <w:r w:rsidRPr="004617C0">
              <w:t>N/A</w:t>
            </w:r>
            <w:r w:rsidRPr="004617C0">
              <w:rPr>
                <w:b/>
              </w:rPr>
              <w:t xml:space="preserve"> </w:t>
            </w:r>
          </w:p>
        </w:tc>
      </w:tr>
      <w:tr w:rsidR="00687CB6" w:rsidRPr="004617C0" w14:paraId="2B09FA29" w14:textId="77777777" w:rsidTr="00E93BC0">
        <w:trPr>
          <w:trHeight w:val="1605"/>
        </w:trPr>
        <w:tc>
          <w:tcPr>
            <w:tcW w:w="93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7CF80C" w14:textId="77777777" w:rsidR="00687CB6" w:rsidRPr="004617C0" w:rsidRDefault="00687CB6" w:rsidP="00E93BC0">
            <w:pPr>
              <w:spacing w:line="240" w:lineRule="auto"/>
              <w:rPr>
                <w:b/>
              </w:rPr>
            </w:pPr>
            <w:r w:rsidRPr="004617C0">
              <w:rPr>
                <w:b/>
              </w:rPr>
              <w:t xml:space="preserve">Nytt punkt: </w:t>
            </w:r>
          </w:p>
          <w:p w14:paraId="1444C53F" w14:textId="77777777" w:rsidR="00687CB6" w:rsidRPr="004617C0" w:rsidRDefault="00687CB6" w:rsidP="00E93BC0">
            <w:pPr>
              <w:spacing w:line="240" w:lineRule="auto"/>
            </w:pPr>
            <w:r w:rsidRPr="004617C0">
              <w:t>Lovgivning og formelle rettigheter for kvinner</w:t>
            </w:r>
          </w:p>
          <w:p w14:paraId="2D4FB00B" w14:textId="77777777" w:rsidR="00687CB6" w:rsidRPr="004617C0" w:rsidRDefault="00687CB6" w:rsidP="00E93BC0">
            <w:pPr>
              <w:spacing w:line="240" w:lineRule="auto"/>
            </w:pPr>
          </w:p>
          <w:p w14:paraId="65216BA3" w14:textId="77777777" w:rsidR="00687CB6" w:rsidRPr="004617C0" w:rsidRDefault="00687CB6" w:rsidP="00E93BC0">
            <w:pPr>
              <w:spacing w:line="240" w:lineRule="auto"/>
            </w:pPr>
            <w:r w:rsidRPr="004617C0">
              <w:t xml:space="preserve">Likestillingsloven er i dag en samlelov og gir ikke tydelig forkus på den undertrykkingen som rammer halve befolkningen. Vi vil derfro gå tilbake til delt lovgivning slik det var før sammenslåingen til en lov. Vi mener likestillingsloven skal virke til  fordel for kvinner, og at den fortsatt ksla gjelde både I offenlige og private sammenhenger. </w:t>
            </w:r>
          </w:p>
          <w:p w14:paraId="4E2B3DA8" w14:textId="77777777" w:rsidR="00687CB6" w:rsidRPr="004617C0" w:rsidRDefault="00687CB6" w:rsidP="00E93BC0">
            <w:pPr>
              <w:spacing w:line="240" w:lineRule="auto"/>
            </w:pPr>
          </w:p>
          <w:p w14:paraId="6BE93005" w14:textId="77777777" w:rsidR="00687CB6" w:rsidRPr="004617C0" w:rsidRDefault="00687CB6" w:rsidP="00687CB6">
            <w:pPr>
              <w:pStyle w:val="Listeavsnitt"/>
              <w:numPr>
                <w:ilvl w:val="0"/>
                <w:numId w:val="1"/>
              </w:numPr>
              <w:spacing w:line="240" w:lineRule="auto"/>
            </w:pPr>
            <w:r w:rsidRPr="004617C0">
              <w:t xml:space="preserve">Alle titler skal være kjønnsnøytrale. </w:t>
            </w:r>
          </w:p>
          <w:p w14:paraId="6BE40F6C" w14:textId="77777777" w:rsidR="00687CB6" w:rsidRPr="004617C0" w:rsidRDefault="00687CB6" w:rsidP="00687CB6">
            <w:pPr>
              <w:pStyle w:val="Listeavsnitt"/>
              <w:numPr>
                <w:ilvl w:val="0"/>
                <w:numId w:val="1"/>
              </w:numPr>
              <w:spacing w:line="240" w:lineRule="auto"/>
            </w:pPr>
            <w:r w:rsidRPr="004617C0">
              <w:t xml:space="preserve">Det arbeides fram et alternativ til begrepet nordmann. </w:t>
            </w:r>
          </w:p>
          <w:p w14:paraId="273099BF" w14:textId="77777777" w:rsidR="00687CB6" w:rsidRPr="004617C0" w:rsidRDefault="00687CB6" w:rsidP="00687CB6">
            <w:pPr>
              <w:pStyle w:val="Listeavsnitt"/>
              <w:numPr>
                <w:ilvl w:val="0"/>
                <w:numId w:val="1"/>
              </w:numPr>
              <w:spacing w:line="240" w:lineRule="auto"/>
            </w:pPr>
            <w:r w:rsidRPr="004617C0">
              <w:t xml:space="preserve">Staten, statlige bedrifter, og ulike forvalningsnivåer  må ha målsettinger for å stoppe undertrykking og diskiminering  av kvinner. Innrettinga må være på flertallet av kvinnene, ikke overklassens kvinner. </w:t>
            </w:r>
          </w:p>
          <w:p w14:paraId="0E870370" w14:textId="77777777" w:rsidR="00687CB6" w:rsidRPr="004617C0" w:rsidRDefault="00687CB6" w:rsidP="00687CB6">
            <w:pPr>
              <w:pStyle w:val="Listeavsnitt"/>
              <w:numPr>
                <w:ilvl w:val="0"/>
                <w:numId w:val="1"/>
              </w:numPr>
              <w:spacing w:line="240" w:lineRule="auto"/>
            </w:pPr>
            <w:r w:rsidRPr="004617C0">
              <w:t>Staten må gi økt støtte til organisasjoner som kjemper for kvinnefrigjøring og mot diskriminering og undertrykking av kvinner, både blandt majoritets- og minoritetsbefolkningen.( kvinnepott)</w:t>
            </w:r>
          </w:p>
          <w:p w14:paraId="6C9BAB5D" w14:textId="77777777" w:rsidR="00687CB6" w:rsidRPr="004617C0" w:rsidRDefault="00687CB6" w:rsidP="00E93BC0">
            <w:pPr>
              <w:spacing w:line="240" w:lineRule="auto"/>
            </w:pPr>
          </w:p>
        </w:tc>
      </w:tr>
      <w:tr w:rsidR="00687CB6" w:rsidRPr="004617C0" w14:paraId="19038011" w14:textId="77777777" w:rsidTr="00687CB6">
        <w:trPr>
          <w:trHeight w:val="1559"/>
        </w:trPr>
        <w:tc>
          <w:tcPr>
            <w:tcW w:w="93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EB59C" w14:textId="77777777" w:rsidR="00687CB6" w:rsidRPr="004617C0" w:rsidRDefault="00687CB6" w:rsidP="00E93BC0">
            <w:pPr>
              <w:spacing w:line="240" w:lineRule="auto"/>
              <w:rPr>
                <w:b/>
              </w:rPr>
            </w:pPr>
            <w:r w:rsidRPr="004617C0">
              <w:rPr>
                <w:b/>
              </w:rPr>
              <w:t xml:space="preserve">Begrunnelse: </w:t>
            </w:r>
          </w:p>
          <w:p w14:paraId="6D19FCC8" w14:textId="77777777" w:rsidR="00687CB6" w:rsidRPr="004617C0" w:rsidRDefault="00687CB6" w:rsidP="00E93BC0">
            <w:pPr>
              <w:spacing w:line="240" w:lineRule="auto"/>
            </w:pPr>
            <w:r w:rsidRPr="004617C0">
              <w:t>Likestillingslovgivningen og statens rolle I forhold til kvinnekampen er ikke behandla I arbeidsprogrammet så vidt jeg ser det. Jeg vet andre partier ser på dette med likestillingsloven. Det var Høyrerregjeringa som slo sammen de ulike antidiskrimineringsgrunnlagene til en lov. Dette bør reverseres med ny regjering.</w:t>
            </w:r>
          </w:p>
        </w:tc>
      </w:tr>
    </w:tbl>
    <w:p w14:paraId="3654C5F2" w14:textId="77777777" w:rsidR="00687CB6" w:rsidRDefault="00687CB6" w:rsidP="00687CB6">
      <w:pPr>
        <w:spacing w:line="240" w:lineRule="auto"/>
        <w:rPr>
          <w:sz w:val="24"/>
          <w:szCs w:val="24"/>
        </w:rPr>
      </w:pPr>
    </w:p>
    <w:p w14:paraId="6D3AB079" w14:textId="77777777" w:rsidR="00687CB6" w:rsidRDefault="00687CB6" w:rsidP="00687CB6">
      <w:pPr>
        <w:spacing w:line="240" w:lineRule="auto"/>
        <w:rPr>
          <w:sz w:val="24"/>
          <w:szCs w:val="24"/>
        </w:rPr>
      </w:pPr>
    </w:p>
    <w:p w14:paraId="4A0AD85E" w14:textId="77777777" w:rsidR="00B6764A" w:rsidRDefault="00B6764A">
      <w:pPr>
        <w:spacing w:line="240" w:lineRule="auto"/>
        <w:rPr>
          <w:b/>
          <w:sz w:val="24"/>
          <w:szCs w:val="24"/>
        </w:rPr>
      </w:pPr>
    </w:p>
    <w:p w14:paraId="13D2B224" w14:textId="77777777" w:rsidR="00B6764A" w:rsidRDefault="00B6764A">
      <w:pPr>
        <w:spacing w:line="240" w:lineRule="auto"/>
        <w:rPr>
          <w:sz w:val="24"/>
          <w:szCs w:val="24"/>
        </w:rPr>
      </w:pPr>
    </w:p>
    <w:tbl>
      <w:tblPr>
        <w:tblStyle w:val="a"/>
        <w:tblW w:w="93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00"/>
        <w:gridCol w:w="5130"/>
      </w:tblGrid>
      <w:tr w:rsidR="00B6764A" w:rsidRPr="000877B8" w14:paraId="66B22C48" w14:textId="77777777" w:rsidTr="00687CB6">
        <w:trPr>
          <w:trHeight w:val="460"/>
        </w:trPr>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C7227" w14:textId="52062030" w:rsidR="00B6764A" w:rsidRPr="000877B8" w:rsidRDefault="007B1693" w:rsidP="000877B8">
            <w:pPr>
              <w:spacing w:line="240" w:lineRule="auto"/>
              <w:rPr>
                <w:i/>
              </w:rPr>
            </w:pPr>
            <w:r w:rsidRPr="000877B8">
              <w:rPr>
                <w:b/>
              </w:rPr>
              <w:t xml:space="preserve">Type forslag: </w:t>
            </w:r>
            <w:r w:rsidR="000877B8" w:rsidRPr="000877B8">
              <w:t>Endring</w:t>
            </w:r>
          </w:p>
        </w:tc>
        <w:tc>
          <w:tcPr>
            <w:tcW w:w="51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5B40861" w14:textId="30589916" w:rsidR="00B6764A" w:rsidRPr="000877B8" w:rsidRDefault="007B1693">
            <w:pPr>
              <w:spacing w:line="240" w:lineRule="auto"/>
            </w:pPr>
            <w:r w:rsidRPr="000877B8">
              <w:rPr>
                <w:b/>
              </w:rPr>
              <w:t xml:space="preserve">Forslagsstiller: </w:t>
            </w:r>
            <w:r w:rsidR="000877B8" w:rsidRPr="000877B8">
              <w:rPr>
                <w:b/>
                <w:bCs/>
                <w:lang w:val="en-US" w:eastAsia="nb-NO"/>
              </w:rPr>
              <w:t>Helle Borgen</w:t>
            </w:r>
          </w:p>
        </w:tc>
      </w:tr>
      <w:tr w:rsidR="00B6764A" w:rsidRPr="000877B8" w14:paraId="28478FA8" w14:textId="77777777" w:rsidTr="00687CB6">
        <w:trPr>
          <w:trHeight w:val="363"/>
        </w:trPr>
        <w:tc>
          <w:tcPr>
            <w:tcW w:w="42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59A517" w14:textId="2F41AB5E" w:rsidR="00B6764A" w:rsidRPr="000877B8" w:rsidRDefault="007B1693" w:rsidP="000877B8">
            <w:pPr>
              <w:spacing w:line="240" w:lineRule="auto"/>
            </w:pPr>
            <w:r w:rsidRPr="000877B8">
              <w:rPr>
                <w:b/>
              </w:rPr>
              <w:t xml:space="preserve">Kapittel: </w:t>
            </w:r>
            <w:r w:rsidR="00687CB6" w:rsidRPr="004B3B85">
              <w:t>22 Kvinnekamp</w:t>
            </w:r>
          </w:p>
        </w:tc>
        <w:tc>
          <w:tcPr>
            <w:tcW w:w="5130" w:type="dxa"/>
            <w:tcBorders>
              <w:bottom w:val="single" w:sz="8" w:space="0" w:color="000000"/>
              <w:right w:val="single" w:sz="8" w:space="0" w:color="000000"/>
            </w:tcBorders>
            <w:tcMar>
              <w:top w:w="100" w:type="dxa"/>
              <w:left w:w="100" w:type="dxa"/>
              <w:bottom w:w="100" w:type="dxa"/>
              <w:right w:w="100" w:type="dxa"/>
            </w:tcMar>
          </w:tcPr>
          <w:p w14:paraId="761F4283" w14:textId="7DE1CB61" w:rsidR="00B6764A" w:rsidRPr="000877B8" w:rsidRDefault="007B1693" w:rsidP="000877B8">
            <w:pPr>
              <w:spacing w:line="240" w:lineRule="auto"/>
            </w:pPr>
            <w:r w:rsidRPr="000877B8">
              <w:rPr>
                <w:b/>
              </w:rPr>
              <w:t xml:space="preserve">Underpunkt: </w:t>
            </w:r>
            <w:r w:rsidR="000877B8" w:rsidRPr="000877B8">
              <w:t>22.3</w:t>
            </w:r>
          </w:p>
        </w:tc>
      </w:tr>
      <w:tr w:rsidR="00B6764A" w:rsidRPr="000877B8" w14:paraId="5596879B" w14:textId="77777777" w:rsidTr="00687CB6">
        <w:trPr>
          <w:trHeight w:val="370"/>
        </w:trPr>
        <w:tc>
          <w:tcPr>
            <w:tcW w:w="42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5EE171" w14:textId="08066F87" w:rsidR="00B6764A" w:rsidRPr="000877B8" w:rsidRDefault="007B1693" w:rsidP="000877B8">
            <w:pPr>
              <w:spacing w:line="240" w:lineRule="auto"/>
            </w:pPr>
            <w:r w:rsidRPr="000877B8">
              <w:rPr>
                <w:b/>
              </w:rPr>
              <w:t xml:space="preserve">Linjenummer: </w:t>
            </w:r>
            <w:r w:rsidR="000877B8" w:rsidRPr="000877B8">
              <w:t>2269</w:t>
            </w:r>
          </w:p>
        </w:tc>
        <w:tc>
          <w:tcPr>
            <w:tcW w:w="5130" w:type="dxa"/>
            <w:tcBorders>
              <w:bottom w:val="single" w:sz="8" w:space="0" w:color="000000"/>
              <w:right w:val="single" w:sz="8" w:space="0" w:color="000000"/>
            </w:tcBorders>
            <w:tcMar>
              <w:top w:w="100" w:type="dxa"/>
              <w:left w:w="100" w:type="dxa"/>
              <w:bottom w:w="100" w:type="dxa"/>
              <w:right w:w="100" w:type="dxa"/>
            </w:tcMar>
          </w:tcPr>
          <w:p w14:paraId="3EFB9BD8" w14:textId="77777777" w:rsidR="00B6764A" w:rsidRPr="000877B8" w:rsidRDefault="00B6764A">
            <w:pPr>
              <w:spacing w:line="240" w:lineRule="auto"/>
            </w:pPr>
          </w:p>
        </w:tc>
      </w:tr>
      <w:tr w:rsidR="00B6764A" w:rsidRPr="000877B8" w14:paraId="4D6048C4" w14:textId="77777777">
        <w:trPr>
          <w:trHeight w:val="555"/>
        </w:trPr>
        <w:tc>
          <w:tcPr>
            <w:tcW w:w="93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ADD32DB" w14:textId="77777777" w:rsidR="00B6764A" w:rsidRPr="000877B8" w:rsidRDefault="007B1693">
            <w:pPr>
              <w:spacing w:line="240" w:lineRule="auto"/>
            </w:pPr>
            <w:r w:rsidRPr="000877B8">
              <w:rPr>
                <w:b/>
              </w:rPr>
              <w:t>Opprinnelig punkt:</w:t>
            </w:r>
            <w:r w:rsidRPr="000877B8">
              <w:t xml:space="preserve"> </w:t>
            </w:r>
          </w:p>
          <w:p w14:paraId="248CECAC" w14:textId="272FA3B5" w:rsidR="00B6764A" w:rsidRPr="000877B8" w:rsidRDefault="000877B8">
            <w:pPr>
              <w:spacing w:line="240" w:lineRule="auto"/>
              <w:rPr>
                <w:b/>
              </w:rPr>
            </w:pPr>
            <w:r w:rsidRPr="000877B8">
              <w:rPr>
                <w:lang w:val="en-US" w:eastAsia="nb-NO"/>
              </w:rPr>
              <w:t>Så lenge abort er lovlig, innen utgangen av svangerskapsuke 22 i forskrift til dagens abortlov, skal abort være kvinnens valg og nemndbehandling fjernes. Ved abort etter uke 18 skal kvinnen få obligatorisk legeoppfølging, og ved alle aborter skal kvinnen få rett til veiledning ved behov.</w:t>
            </w:r>
          </w:p>
        </w:tc>
      </w:tr>
      <w:tr w:rsidR="00B6764A" w:rsidRPr="000877B8" w14:paraId="40CB1C4D" w14:textId="77777777" w:rsidTr="00687CB6">
        <w:trPr>
          <w:trHeight w:val="1161"/>
        </w:trPr>
        <w:tc>
          <w:tcPr>
            <w:tcW w:w="93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46F95" w14:textId="77777777" w:rsidR="00B6764A" w:rsidRPr="000877B8" w:rsidRDefault="007B1693">
            <w:pPr>
              <w:spacing w:line="240" w:lineRule="auto"/>
              <w:rPr>
                <w:b/>
              </w:rPr>
            </w:pPr>
            <w:r w:rsidRPr="000877B8">
              <w:rPr>
                <w:b/>
              </w:rPr>
              <w:t xml:space="preserve">Nytt punkt: </w:t>
            </w:r>
          </w:p>
          <w:p w14:paraId="4DC95B94" w14:textId="5C84900B" w:rsidR="00B6764A" w:rsidRPr="000877B8" w:rsidRDefault="000877B8">
            <w:pPr>
              <w:spacing w:line="240" w:lineRule="auto"/>
            </w:pPr>
            <w:r w:rsidRPr="000877B8">
              <w:rPr>
                <w:lang w:val="en-US" w:eastAsia="nb-NO"/>
              </w:rPr>
              <w:t>Abort skal være kvinnens valg gjnnom hele svangerskapet. All nemdbehandlig fjernes. For å få enda færre sene aborter er det viktig at kvinnen får tilgang til tidlig ultralyd og NIPTtest og god svangerskapsoppfølging, og at sårbare kvinner får den støtten de trenger.  </w:t>
            </w:r>
          </w:p>
        </w:tc>
      </w:tr>
      <w:tr w:rsidR="00B6764A" w:rsidRPr="000877B8" w14:paraId="62A79078" w14:textId="77777777" w:rsidTr="00687CB6">
        <w:trPr>
          <w:trHeight w:val="1739"/>
        </w:trPr>
        <w:tc>
          <w:tcPr>
            <w:tcW w:w="93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099728" w14:textId="77777777" w:rsidR="00B6764A" w:rsidRPr="000877B8" w:rsidRDefault="007B1693">
            <w:pPr>
              <w:spacing w:line="240" w:lineRule="auto"/>
              <w:rPr>
                <w:b/>
              </w:rPr>
            </w:pPr>
            <w:r w:rsidRPr="000877B8">
              <w:rPr>
                <w:b/>
              </w:rPr>
              <w:t xml:space="preserve">Begrunnelse: </w:t>
            </w:r>
          </w:p>
          <w:p w14:paraId="49F8A38F" w14:textId="7F316BD5" w:rsidR="00B6764A" w:rsidRPr="000877B8" w:rsidRDefault="000877B8">
            <w:pPr>
              <w:spacing w:line="240" w:lineRule="auto"/>
            </w:pPr>
            <w:r w:rsidRPr="000877B8">
              <w:rPr>
                <w:lang w:val="en-US" w:eastAsia="nb-NO"/>
              </w:rPr>
              <w:t>Graviditet bør være frivillig. I sjeldne tilfelle trengs abort også etter uke 22, feks når foster vil dø ved eller etter fødsel. Da må det være åpning for abort, slik det har vært til nå. Og for Rødt må det da, når det er åpning for abort vøre en sjølbestemt rett. Jf historien til rødttillitvalgt Frøydis Myrhaugs historie med foster med trisomi 13, gjengitt I Klassekampen og I Aktiv I Rødt, hun måtte i nemd, og fikk nei i primærnemda, selv om fosteret ikke ville leve.  </w:t>
            </w:r>
          </w:p>
        </w:tc>
      </w:tr>
    </w:tbl>
    <w:p w14:paraId="515E3E88" w14:textId="77777777" w:rsidR="00B6764A" w:rsidRDefault="00B6764A">
      <w:pPr>
        <w:spacing w:line="240" w:lineRule="auto"/>
        <w:rPr>
          <w:sz w:val="24"/>
          <w:szCs w:val="24"/>
        </w:rPr>
      </w:pPr>
    </w:p>
    <w:p w14:paraId="2F6E3B3E" w14:textId="77777777" w:rsidR="00687CB6" w:rsidRDefault="00687CB6" w:rsidP="00687CB6">
      <w:pPr>
        <w:spacing w:line="240" w:lineRule="auto"/>
        <w:rPr>
          <w:sz w:val="24"/>
          <w:szCs w:val="24"/>
        </w:rPr>
      </w:pPr>
    </w:p>
    <w:tbl>
      <w:tblPr>
        <w:tblStyle w:val="a"/>
        <w:tblW w:w="93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00"/>
        <w:gridCol w:w="5130"/>
      </w:tblGrid>
      <w:tr w:rsidR="00687CB6" w:rsidRPr="004B3B85" w14:paraId="6A32BB55" w14:textId="77777777" w:rsidTr="00687CB6">
        <w:trPr>
          <w:trHeight w:val="373"/>
        </w:trPr>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397DC" w14:textId="77777777" w:rsidR="00687CB6" w:rsidRPr="004B3B85" w:rsidRDefault="00687CB6" w:rsidP="00E93BC0">
            <w:pPr>
              <w:spacing w:line="240" w:lineRule="auto"/>
              <w:rPr>
                <w:i/>
              </w:rPr>
            </w:pPr>
            <w:r w:rsidRPr="004B3B85">
              <w:rPr>
                <w:b/>
              </w:rPr>
              <w:t>Type forslag: Tillegg</w:t>
            </w:r>
          </w:p>
        </w:tc>
        <w:tc>
          <w:tcPr>
            <w:tcW w:w="51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45A0B2" w14:textId="77777777" w:rsidR="00687CB6" w:rsidRPr="004B3B85" w:rsidRDefault="00687CB6" w:rsidP="00E93BC0">
            <w:pPr>
              <w:spacing w:line="240" w:lineRule="auto"/>
            </w:pPr>
            <w:r w:rsidRPr="004B3B85">
              <w:rPr>
                <w:b/>
              </w:rPr>
              <w:t xml:space="preserve">Forslagsstiller: </w:t>
            </w:r>
            <w:r w:rsidRPr="004B3B85">
              <w:rPr>
                <w:b/>
                <w:bCs/>
                <w:lang w:val="en-US" w:eastAsia="nb-NO"/>
              </w:rPr>
              <w:t>Helle Borgen</w:t>
            </w:r>
          </w:p>
        </w:tc>
      </w:tr>
      <w:tr w:rsidR="00687CB6" w:rsidRPr="004B3B85" w14:paraId="58715C7D" w14:textId="77777777" w:rsidTr="00687CB6">
        <w:trPr>
          <w:trHeight w:val="373"/>
        </w:trPr>
        <w:tc>
          <w:tcPr>
            <w:tcW w:w="42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499095" w14:textId="77777777" w:rsidR="00687CB6" w:rsidRPr="004B3B85" w:rsidRDefault="00687CB6" w:rsidP="00E93BC0">
            <w:pPr>
              <w:spacing w:line="240" w:lineRule="auto"/>
            </w:pPr>
            <w:r w:rsidRPr="004B3B85">
              <w:rPr>
                <w:b/>
              </w:rPr>
              <w:t xml:space="preserve">Kapittel: </w:t>
            </w:r>
            <w:r w:rsidRPr="004B3B85">
              <w:t>22 Kvinnekamp</w:t>
            </w:r>
          </w:p>
        </w:tc>
        <w:tc>
          <w:tcPr>
            <w:tcW w:w="5130" w:type="dxa"/>
            <w:tcBorders>
              <w:bottom w:val="single" w:sz="8" w:space="0" w:color="000000"/>
              <w:right w:val="single" w:sz="8" w:space="0" w:color="000000"/>
            </w:tcBorders>
            <w:tcMar>
              <w:top w:w="100" w:type="dxa"/>
              <w:left w:w="100" w:type="dxa"/>
              <w:bottom w:w="100" w:type="dxa"/>
              <w:right w:w="100" w:type="dxa"/>
            </w:tcMar>
          </w:tcPr>
          <w:p w14:paraId="1C3C82C4" w14:textId="77777777" w:rsidR="00687CB6" w:rsidRPr="004B3B85" w:rsidRDefault="00687CB6" w:rsidP="00E93BC0">
            <w:pPr>
              <w:spacing w:line="240" w:lineRule="auto"/>
            </w:pPr>
            <w:r w:rsidRPr="004B3B85">
              <w:rPr>
                <w:b/>
              </w:rPr>
              <w:t xml:space="preserve">Underpunkt: </w:t>
            </w:r>
            <w:r w:rsidRPr="004B3B85">
              <w:t>22.5 g)</w:t>
            </w:r>
          </w:p>
        </w:tc>
      </w:tr>
      <w:tr w:rsidR="00687CB6" w:rsidRPr="004B3B85" w14:paraId="279BC5C9" w14:textId="77777777" w:rsidTr="00687CB6">
        <w:trPr>
          <w:trHeight w:val="367"/>
        </w:trPr>
        <w:tc>
          <w:tcPr>
            <w:tcW w:w="42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F60599" w14:textId="77777777" w:rsidR="00687CB6" w:rsidRPr="004B3B85" w:rsidRDefault="00687CB6" w:rsidP="00E93BC0">
            <w:pPr>
              <w:spacing w:line="240" w:lineRule="auto"/>
            </w:pPr>
            <w:r w:rsidRPr="004B3B85">
              <w:rPr>
                <w:b/>
              </w:rPr>
              <w:t xml:space="preserve">Linjenummer: </w:t>
            </w:r>
            <w:r w:rsidRPr="004B3B85">
              <w:t>2349</w:t>
            </w:r>
          </w:p>
        </w:tc>
        <w:tc>
          <w:tcPr>
            <w:tcW w:w="5130" w:type="dxa"/>
            <w:tcBorders>
              <w:bottom w:val="single" w:sz="8" w:space="0" w:color="000000"/>
              <w:right w:val="single" w:sz="8" w:space="0" w:color="000000"/>
            </w:tcBorders>
            <w:tcMar>
              <w:top w:w="100" w:type="dxa"/>
              <w:left w:w="100" w:type="dxa"/>
              <w:bottom w:w="100" w:type="dxa"/>
              <w:right w:w="100" w:type="dxa"/>
            </w:tcMar>
          </w:tcPr>
          <w:p w14:paraId="6C417E6B" w14:textId="77777777" w:rsidR="00687CB6" w:rsidRPr="004B3B85" w:rsidRDefault="00687CB6" w:rsidP="00E93BC0">
            <w:pPr>
              <w:spacing w:line="240" w:lineRule="auto"/>
            </w:pPr>
          </w:p>
        </w:tc>
      </w:tr>
      <w:tr w:rsidR="00687CB6" w:rsidRPr="004B3B85" w14:paraId="7BB1EC6F" w14:textId="77777777" w:rsidTr="00E93BC0">
        <w:trPr>
          <w:trHeight w:val="555"/>
        </w:trPr>
        <w:tc>
          <w:tcPr>
            <w:tcW w:w="93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1DFF6DB0" w14:textId="77777777" w:rsidR="00687CB6" w:rsidRPr="004B3B85" w:rsidRDefault="00687CB6" w:rsidP="00E93BC0">
            <w:pPr>
              <w:spacing w:line="240" w:lineRule="auto"/>
            </w:pPr>
            <w:r w:rsidRPr="004B3B85">
              <w:rPr>
                <w:b/>
              </w:rPr>
              <w:t>Opprinnelig punkt:</w:t>
            </w:r>
            <w:r w:rsidRPr="004B3B85">
              <w:t xml:space="preserve"> </w:t>
            </w:r>
          </w:p>
          <w:p w14:paraId="281D00BC" w14:textId="49AEA998" w:rsidR="00687CB6" w:rsidRPr="00687CB6" w:rsidRDefault="00687CB6" w:rsidP="00E93BC0">
            <w:pPr>
              <w:spacing w:line="240" w:lineRule="auto"/>
            </w:pPr>
            <w:r w:rsidRPr="004B3B85">
              <w:t>g) Arbeide for fortsatt forbud mot surrogati</w:t>
            </w:r>
          </w:p>
        </w:tc>
      </w:tr>
      <w:tr w:rsidR="00687CB6" w:rsidRPr="004B3B85" w14:paraId="67CC2077" w14:textId="77777777" w:rsidTr="00687CB6">
        <w:trPr>
          <w:trHeight w:val="330"/>
        </w:trPr>
        <w:tc>
          <w:tcPr>
            <w:tcW w:w="93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C84ABE" w14:textId="77777777" w:rsidR="00687CB6" w:rsidRPr="004B3B85" w:rsidRDefault="00687CB6" w:rsidP="00E93BC0">
            <w:pPr>
              <w:spacing w:line="240" w:lineRule="auto"/>
              <w:rPr>
                <w:b/>
              </w:rPr>
            </w:pPr>
            <w:r w:rsidRPr="004B3B85">
              <w:rPr>
                <w:b/>
              </w:rPr>
              <w:t xml:space="preserve">Nytt punkt: </w:t>
            </w:r>
          </w:p>
          <w:p w14:paraId="1D0F1CAF" w14:textId="4CAD15F1" w:rsidR="00687CB6" w:rsidRPr="004B3B85" w:rsidRDefault="00687CB6" w:rsidP="00E93BC0">
            <w:pPr>
              <w:spacing w:line="240" w:lineRule="auto"/>
            </w:pPr>
            <w:r w:rsidRPr="004B3B85">
              <w:t>Det blir forbudt for nordmenn å benytte surrogati I utlandet.</w:t>
            </w:r>
          </w:p>
        </w:tc>
      </w:tr>
      <w:tr w:rsidR="00687CB6" w:rsidRPr="004B3B85" w14:paraId="6C5C46D7" w14:textId="77777777" w:rsidTr="00687CB6">
        <w:trPr>
          <w:trHeight w:val="16"/>
        </w:trPr>
        <w:tc>
          <w:tcPr>
            <w:tcW w:w="93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066C98" w14:textId="77777777" w:rsidR="00687CB6" w:rsidRPr="004B3B85" w:rsidRDefault="00687CB6" w:rsidP="00E93BC0">
            <w:pPr>
              <w:spacing w:line="240" w:lineRule="auto"/>
              <w:rPr>
                <w:b/>
              </w:rPr>
            </w:pPr>
            <w:r w:rsidRPr="004B3B85">
              <w:rPr>
                <w:b/>
              </w:rPr>
              <w:t xml:space="preserve">Begrunnelse: </w:t>
            </w:r>
          </w:p>
          <w:p w14:paraId="1A80C442" w14:textId="77777777" w:rsidR="00687CB6" w:rsidRPr="004B3B85" w:rsidRDefault="00687CB6" w:rsidP="00E93BC0">
            <w:pPr>
              <w:spacing w:line="240" w:lineRule="auto"/>
            </w:pPr>
            <w:r w:rsidRPr="004B3B85">
              <w:t xml:space="preserve">I dag reiser norske til utlandet og benytter seg av surrogati. For å gjøre forbudet I Norge virksomt, må det også straffes å benytte surrogati I utlandet. </w:t>
            </w:r>
          </w:p>
          <w:p w14:paraId="3C631EE6" w14:textId="77777777" w:rsidR="00687CB6" w:rsidRDefault="00687CB6" w:rsidP="00E93BC0">
            <w:pPr>
              <w:spacing w:line="240" w:lineRule="auto"/>
            </w:pPr>
            <w:r w:rsidRPr="004B3B85">
              <w:t>Surrogati er blitt en stor industi på verdensbasis, og kvinner med mindre økonomiske ressurser blir brukt av folk med mer. Moralsk er det det samme med surrogati innenlands og utenlands.</w:t>
            </w:r>
          </w:p>
          <w:p w14:paraId="58F5E4ED" w14:textId="77777777" w:rsidR="00460B4D" w:rsidRPr="004B3B85" w:rsidRDefault="00460B4D" w:rsidP="00E93BC0">
            <w:pPr>
              <w:spacing w:line="240" w:lineRule="auto"/>
            </w:pPr>
            <w:bookmarkStart w:id="0" w:name="_GoBack"/>
            <w:bookmarkEnd w:id="0"/>
          </w:p>
        </w:tc>
      </w:tr>
    </w:tbl>
    <w:p w14:paraId="2B1691C7" w14:textId="77777777" w:rsidR="00687CB6" w:rsidRDefault="00687CB6" w:rsidP="00687CB6">
      <w:pPr>
        <w:spacing w:line="240" w:lineRule="auto"/>
        <w:rPr>
          <w:sz w:val="24"/>
          <w:szCs w:val="24"/>
        </w:rPr>
      </w:pPr>
    </w:p>
    <w:p w14:paraId="1BE359E2" w14:textId="77777777" w:rsidR="00687CB6" w:rsidRDefault="00687CB6" w:rsidP="00687CB6">
      <w:pPr>
        <w:spacing w:line="240" w:lineRule="auto"/>
        <w:rPr>
          <w:sz w:val="24"/>
          <w:szCs w:val="24"/>
        </w:rPr>
      </w:pPr>
    </w:p>
    <w:p w14:paraId="176D69A3" w14:textId="7F31CD8D" w:rsidR="00984BDE" w:rsidRDefault="00984BDE" w:rsidP="00984BDE">
      <w:pPr>
        <w:rPr>
          <w:sz w:val="24"/>
          <w:szCs w:val="24"/>
          <w:lang w:val="nb-NO"/>
        </w:rPr>
      </w:pPr>
      <w:r w:rsidRPr="00D30240">
        <w:rPr>
          <w:i/>
          <w:sz w:val="24"/>
          <w:szCs w:val="24"/>
          <w:u w:val="single"/>
          <w:lang w:val="nb-NO"/>
        </w:rPr>
        <w:t xml:space="preserve">/end kap </w:t>
      </w:r>
      <w:r>
        <w:rPr>
          <w:i/>
          <w:sz w:val="24"/>
          <w:szCs w:val="24"/>
          <w:u w:val="single"/>
          <w:lang w:val="nb-NO"/>
        </w:rPr>
        <w:t>22 Kvinnekamp</w:t>
      </w:r>
    </w:p>
    <w:p w14:paraId="134153D5" w14:textId="77777777" w:rsidR="00B6764A" w:rsidRDefault="00B6764A"/>
    <w:sectPr w:rsidR="00B6764A">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E319E"/>
    <w:multiLevelType w:val="hybridMultilevel"/>
    <w:tmpl w:val="C11CD7FA"/>
    <w:lvl w:ilvl="0" w:tplc="3E6C2AE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hyphenationZone w:val="425"/>
  <w:characterSpacingControl w:val="doNotCompress"/>
  <w:compat>
    <w:compatSetting w:name="compatibilityMode" w:uri="http://schemas.microsoft.com/office/word" w:val="14"/>
  </w:compat>
  <w:rsids>
    <w:rsidRoot w:val="00B6764A"/>
    <w:rsid w:val="000877B8"/>
    <w:rsid w:val="002F1AEC"/>
    <w:rsid w:val="00460B4D"/>
    <w:rsid w:val="00687CB6"/>
    <w:rsid w:val="007B1693"/>
    <w:rsid w:val="00984BDE"/>
    <w:rsid w:val="00AD1CAA"/>
    <w:rsid w:val="00B6764A"/>
    <w:rsid w:val="00E35E98"/>
    <w:rsid w:val="00F4534D"/>
    <w:rsid w:val="00F85E2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D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b-NO" w:eastAsia="nb-NO"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BF"/>
    <w:rPr>
      <w:lang w:val="en" w:eastAsia="zh-CN"/>
    </w:rPr>
  </w:style>
  <w:style w:type="paragraph" w:styleId="Overskrift1">
    <w:name w:val="heading 1"/>
    <w:basedOn w:val="normal0"/>
    <w:next w:val="normal0"/>
    <w:pPr>
      <w:keepNext/>
      <w:keepLines/>
      <w:spacing w:before="480" w:after="120"/>
      <w:outlineLvl w:val="0"/>
    </w:pPr>
    <w:rPr>
      <w:b/>
      <w:sz w:val="48"/>
      <w:szCs w:val="48"/>
    </w:rPr>
  </w:style>
  <w:style w:type="paragraph" w:styleId="Overskrift2">
    <w:name w:val="heading 2"/>
    <w:basedOn w:val="normal0"/>
    <w:next w:val="normal0"/>
    <w:pPr>
      <w:keepNext/>
      <w:keepLines/>
      <w:spacing w:before="360" w:after="80"/>
      <w:outlineLvl w:val="1"/>
    </w:pPr>
    <w:rPr>
      <w:b/>
      <w:sz w:val="36"/>
      <w:szCs w:val="36"/>
    </w:rPr>
  </w:style>
  <w:style w:type="paragraph" w:styleId="Overskrift3">
    <w:name w:val="heading 3"/>
    <w:basedOn w:val="normal0"/>
    <w:next w:val="normal0"/>
    <w:pPr>
      <w:keepNext/>
      <w:keepLines/>
      <w:spacing w:before="280" w:after="80"/>
      <w:outlineLvl w:val="2"/>
    </w:pPr>
    <w:rPr>
      <w:b/>
      <w:sz w:val="28"/>
      <w:szCs w:val="28"/>
    </w:rPr>
  </w:style>
  <w:style w:type="paragraph" w:styleId="Overskrift4">
    <w:name w:val="heading 4"/>
    <w:basedOn w:val="normal0"/>
    <w:next w:val="normal0"/>
    <w:pPr>
      <w:keepNext/>
      <w:keepLines/>
      <w:spacing w:before="240" w:after="40"/>
      <w:outlineLvl w:val="3"/>
    </w:pPr>
    <w:rPr>
      <w:b/>
      <w:sz w:val="24"/>
      <w:szCs w:val="24"/>
    </w:rPr>
  </w:style>
  <w:style w:type="paragraph" w:styleId="Overskrift5">
    <w:name w:val="heading 5"/>
    <w:basedOn w:val="normal0"/>
    <w:next w:val="normal0"/>
    <w:pPr>
      <w:keepNext/>
      <w:keepLines/>
      <w:spacing w:before="220" w:after="40"/>
      <w:outlineLvl w:val="4"/>
    </w:pPr>
    <w:rPr>
      <w:b/>
    </w:rPr>
  </w:style>
  <w:style w:type="paragraph" w:styleId="Overskrift6">
    <w:name w:val="heading 6"/>
    <w:basedOn w:val="normal0"/>
    <w:next w:val="normal0"/>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tel">
    <w:name w:val="Title"/>
    <w:basedOn w:val="normal0"/>
    <w:next w:val="normal0"/>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styleId="Tabellrutenett">
    <w:name w:val="Table Grid"/>
    <w:basedOn w:val="Vanligtabell"/>
    <w:uiPriority w:val="39"/>
    <w:rsid w:val="00F4534D"/>
    <w:pPr>
      <w:spacing w:line="240" w:lineRule="auto"/>
    </w:pPr>
    <w:rPr>
      <w:lang w:val="en"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687C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b-NO" w:eastAsia="nb-NO"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BF"/>
    <w:rPr>
      <w:lang w:val="en" w:eastAsia="zh-CN"/>
    </w:rPr>
  </w:style>
  <w:style w:type="paragraph" w:styleId="Overskrift1">
    <w:name w:val="heading 1"/>
    <w:basedOn w:val="normal0"/>
    <w:next w:val="normal0"/>
    <w:pPr>
      <w:keepNext/>
      <w:keepLines/>
      <w:spacing w:before="480" w:after="120"/>
      <w:outlineLvl w:val="0"/>
    </w:pPr>
    <w:rPr>
      <w:b/>
      <w:sz w:val="48"/>
      <w:szCs w:val="48"/>
    </w:rPr>
  </w:style>
  <w:style w:type="paragraph" w:styleId="Overskrift2">
    <w:name w:val="heading 2"/>
    <w:basedOn w:val="normal0"/>
    <w:next w:val="normal0"/>
    <w:pPr>
      <w:keepNext/>
      <w:keepLines/>
      <w:spacing w:before="360" w:after="80"/>
      <w:outlineLvl w:val="1"/>
    </w:pPr>
    <w:rPr>
      <w:b/>
      <w:sz w:val="36"/>
      <w:szCs w:val="36"/>
    </w:rPr>
  </w:style>
  <w:style w:type="paragraph" w:styleId="Overskrift3">
    <w:name w:val="heading 3"/>
    <w:basedOn w:val="normal0"/>
    <w:next w:val="normal0"/>
    <w:pPr>
      <w:keepNext/>
      <w:keepLines/>
      <w:spacing w:before="280" w:after="80"/>
      <w:outlineLvl w:val="2"/>
    </w:pPr>
    <w:rPr>
      <w:b/>
      <w:sz w:val="28"/>
      <w:szCs w:val="28"/>
    </w:rPr>
  </w:style>
  <w:style w:type="paragraph" w:styleId="Overskrift4">
    <w:name w:val="heading 4"/>
    <w:basedOn w:val="normal0"/>
    <w:next w:val="normal0"/>
    <w:pPr>
      <w:keepNext/>
      <w:keepLines/>
      <w:spacing w:before="240" w:after="40"/>
      <w:outlineLvl w:val="3"/>
    </w:pPr>
    <w:rPr>
      <w:b/>
      <w:sz w:val="24"/>
      <w:szCs w:val="24"/>
    </w:rPr>
  </w:style>
  <w:style w:type="paragraph" w:styleId="Overskrift5">
    <w:name w:val="heading 5"/>
    <w:basedOn w:val="normal0"/>
    <w:next w:val="normal0"/>
    <w:pPr>
      <w:keepNext/>
      <w:keepLines/>
      <w:spacing w:before="220" w:after="40"/>
      <w:outlineLvl w:val="4"/>
    </w:pPr>
    <w:rPr>
      <w:b/>
    </w:rPr>
  </w:style>
  <w:style w:type="paragraph" w:styleId="Overskrift6">
    <w:name w:val="heading 6"/>
    <w:basedOn w:val="normal0"/>
    <w:next w:val="normal0"/>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tel">
    <w:name w:val="Title"/>
    <w:basedOn w:val="normal0"/>
    <w:next w:val="normal0"/>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styleId="Tabellrutenett">
    <w:name w:val="Table Grid"/>
    <w:basedOn w:val="Vanligtabell"/>
    <w:uiPriority w:val="39"/>
    <w:rsid w:val="00F4534D"/>
    <w:pPr>
      <w:spacing w:line="240" w:lineRule="auto"/>
    </w:pPr>
    <w:rPr>
      <w:lang w:val="en"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687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STWszW5X5moTtdby/pwiKgQPvQ==">AMUW2mXbds3JKYl2DpexNykrB3zIkhWoTTcXtzdQCGMRaaxz+IZnCxcMf1nJYA0rvjYFmc5a/XNZtKEQeT/ArWmR5/yagmlEeThDA9j3ICykV4Et2lEwJEBp1A52OrGrYMuz5QPcLfHe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548</Words>
  <Characters>2909</Characters>
  <Application>Microsoft Macintosh Word</Application>
  <DocSecurity>0</DocSecurity>
  <Lines>24</Lines>
  <Paragraphs>6</Paragraphs>
  <ScaleCrop>false</ScaleCrop>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KariFair</cp:lastModifiedBy>
  <cp:revision>6</cp:revision>
  <dcterms:created xsi:type="dcterms:W3CDTF">2020-11-06T09:38:00Z</dcterms:created>
  <dcterms:modified xsi:type="dcterms:W3CDTF">2020-11-06T09:47:00Z</dcterms:modified>
</cp:coreProperties>
</file>