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C2" w:rsidRPr="00B82DC7" w:rsidRDefault="00224A41" w:rsidP="00224A41">
      <w:pPr>
        <w:pStyle w:val="Overskrif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/>
        </w:rPr>
      </w:pPr>
      <w:r w:rsidRPr="00B82DC7">
        <w:rPr>
          <w:rFonts w:ascii="Calibri" w:hAnsi="Calibri"/>
        </w:rPr>
        <w:t xml:space="preserve">KORTVERSJON – politisk regnskap AP, MDG, Rødt og SV for perioden 2015-19. </w:t>
      </w:r>
    </w:p>
    <w:p w:rsidR="001A7DC2" w:rsidRPr="00B82DC7" w:rsidRDefault="001A7DC2">
      <w:pPr>
        <w:pStyle w:val="Brdtekst"/>
        <w:rPr>
          <w:rFonts w:ascii="Calibri" w:hAnsi="Calibri"/>
        </w:rPr>
      </w:pPr>
    </w:p>
    <w:p w:rsidR="001A7DC2" w:rsidRPr="00B82DC7" w:rsidRDefault="004540D1">
      <w:pPr>
        <w:pStyle w:val="Brdtekst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>Vi hadde 124 handlingspunkter i vår felles politiske samarbeidsavtale mellom AP, MDG, SV og Rødt.</w:t>
      </w:r>
    </w:p>
    <w:p w:rsidR="001A7DC2" w:rsidRPr="00B82DC7" w:rsidRDefault="004540D1">
      <w:pPr>
        <w:pStyle w:val="Brdtekst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Av disse mener vi helt eller delvis å ha innfridd 114, et resultat på </w:t>
      </w:r>
      <w:r w:rsidR="00B83EFD" w:rsidRPr="00B82DC7">
        <w:rPr>
          <w:rFonts w:ascii="Calibri" w:hAnsi="Calibri"/>
          <w:sz w:val="24"/>
          <w:szCs w:val="24"/>
        </w:rPr>
        <w:t xml:space="preserve">vel </w:t>
      </w:r>
      <w:proofErr w:type="gramStart"/>
      <w:r w:rsidR="00B83EFD" w:rsidRPr="00B82DC7">
        <w:rPr>
          <w:rFonts w:ascii="Calibri" w:hAnsi="Calibri"/>
          <w:sz w:val="24"/>
          <w:szCs w:val="24"/>
        </w:rPr>
        <w:t>90%</w:t>
      </w:r>
      <w:proofErr w:type="gramEnd"/>
      <w:r w:rsidR="00B82DC7">
        <w:rPr>
          <w:rFonts w:ascii="Calibri" w:hAnsi="Calibri"/>
          <w:sz w:val="24"/>
          <w:szCs w:val="24"/>
        </w:rPr>
        <w:t>.</w:t>
      </w:r>
    </w:p>
    <w:p w:rsidR="001A7DC2" w:rsidRPr="00B82DC7" w:rsidRDefault="001A7DC2">
      <w:pPr>
        <w:pStyle w:val="Brdtekst"/>
        <w:rPr>
          <w:rFonts w:ascii="Calibri" w:hAnsi="Calibri"/>
          <w:sz w:val="24"/>
          <w:szCs w:val="24"/>
        </w:rPr>
      </w:pPr>
    </w:p>
    <w:p w:rsidR="001A7DC2" w:rsidRPr="00B82DC7" w:rsidRDefault="00224A41">
      <w:pPr>
        <w:pStyle w:val="Brdtekst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Vi vil </w:t>
      </w:r>
      <w:r w:rsidR="004540D1" w:rsidRPr="00B82DC7">
        <w:rPr>
          <w:rFonts w:ascii="Calibri" w:hAnsi="Calibri"/>
          <w:sz w:val="24"/>
          <w:szCs w:val="24"/>
        </w:rPr>
        <w:t>eksemplifisere med følgende 10 punktliste</w:t>
      </w:r>
      <w:r w:rsidRPr="00B82DC7">
        <w:rPr>
          <w:rFonts w:ascii="Calibri" w:hAnsi="Calibri"/>
          <w:sz w:val="24"/>
          <w:szCs w:val="24"/>
        </w:rPr>
        <w:t xml:space="preserve"> med</w:t>
      </w:r>
      <w:r w:rsidR="004540D1" w:rsidRPr="00B82DC7">
        <w:rPr>
          <w:rFonts w:ascii="Calibri" w:hAnsi="Calibri"/>
          <w:sz w:val="24"/>
          <w:szCs w:val="24"/>
        </w:rPr>
        <w:t xml:space="preserve"> utvalgte punkter.  Mange av vedtakene </w:t>
      </w:r>
      <w:r w:rsidRPr="00B82DC7">
        <w:rPr>
          <w:rFonts w:ascii="Calibri" w:hAnsi="Calibri"/>
          <w:sz w:val="24"/>
          <w:szCs w:val="24"/>
        </w:rPr>
        <w:t>og tilhørende arbeid har hatt tverrpolitisk støtte fra flere hold.</w:t>
      </w:r>
    </w:p>
    <w:p w:rsidR="001A7DC2" w:rsidRPr="00B82DC7" w:rsidRDefault="001A7DC2">
      <w:pPr>
        <w:pStyle w:val="Brdtekst"/>
        <w:rPr>
          <w:rFonts w:ascii="Calibri" w:hAnsi="Calibri"/>
          <w:sz w:val="24"/>
          <w:szCs w:val="24"/>
        </w:rPr>
      </w:pP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Det er vedtatt en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klima- og energiplan</w:t>
      </w:r>
      <w:r w:rsidRPr="00B82DC7">
        <w:rPr>
          <w:rFonts w:ascii="Calibri" w:hAnsi="Calibri"/>
          <w:sz w:val="24"/>
          <w:szCs w:val="24"/>
        </w:rPr>
        <w:t xml:space="preserve"> med mange konkrete satsinger og ansettelse av 2 kommunale klimarådgivere på heltid, el</w:t>
      </w:r>
      <w:r w:rsidR="00B82DC7">
        <w:rPr>
          <w:rFonts w:ascii="Calibri" w:hAnsi="Calibri"/>
          <w:sz w:val="24"/>
          <w:szCs w:val="24"/>
        </w:rPr>
        <w:t>-</w:t>
      </w:r>
      <w:r w:rsidRPr="00B82DC7">
        <w:rPr>
          <w:rFonts w:ascii="Calibri" w:hAnsi="Calibri"/>
          <w:sz w:val="24"/>
          <w:szCs w:val="24"/>
        </w:rPr>
        <w:t>sykkelsatsing, vekt på bygger</w:t>
      </w:r>
      <w:r w:rsidR="00B82DC7">
        <w:rPr>
          <w:rFonts w:ascii="Calibri" w:hAnsi="Calibri"/>
          <w:sz w:val="24"/>
          <w:szCs w:val="24"/>
        </w:rPr>
        <w:t xml:space="preserve"> </w:t>
      </w:r>
      <w:r w:rsidRPr="00B82DC7">
        <w:rPr>
          <w:rFonts w:ascii="Calibri" w:hAnsi="Calibri"/>
          <w:sz w:val="24"/>
          <w:szCs w:val="24"/>
        </w:rPr>
        <w:t xml:space="preserve">i </w:t>
      </w:r>
      <w:r w:rsidR="00B82DC7">
        <w:rPr>
          <w:rFonts w:ascii="Calibri" w:hAnsi="Calibri"/>
          <w:sz w:val="24"/>
          <w:szCs w:val="24"/>
        </w:rPr>
        <w:t xml:space="preserve">tre </w:t>
      </w:r>
      <w:r w:rsidRPr="00B82DC7">
        <w:rPr>
          <w:rFonts w:ascii="Calibri" w:hAnsi="Calibri"/>
          <w:sz w:val="24"/>
          <w:szCs w:val="24"/>
        </w:rPr>
        <w:t xml:space="preserve">(handlingspunkt </w:t>
      </w:r>
      <w:proofErr w:type="spellStart"/>
      <w:r w:rsidRPr="00B82DC7">
        <w:rPr>
          <w:rFonts w:ascii="Calibri" w:hAnsi="Calibri"/>
          <w:sz w:val="24"/>
          <w:szCs w:val="24"/>
        </w:rPr>
        <w:t>nr</w:t>
      </w:r>
      <w:proofErr w:type="spellEnd"/>
      <w:r w:rsidRPr="00B82DC7">
        <w:rPr>
          <w:rFonts w:ascii="Calibri" w:hAnsi="Calibri"/>
          <w:sz w:val="24"/>
          <w:szCs w:val="24"/>
        </w:rPr>
        <w:t xml:space="preserve"> 9, 13, 15, 16, 20, 23)</w:t>
      </w:r>
      <w:r w:rsidR="00B82DC7">
        <w:rPr>
          <w:rFonts w:ascii="Calibri" w:hAnsi="Calibri"/>
          <w:sz w:val="24"/>
          <w:szCs w:val="24"/>
        </w:rPr>
        <w:t>.</w:t>
      </w:r>
    </w:p>
    <w:p w:rsidR="001A7DC2" w:rsidRPr="00B82DC7" w:rsidRDefault="00224A4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>O</w:t>
      </w:r>
      <w:r w:rsidR="004540D1" w:rsidRPr="00B82DC7">
        <w:rPr>
          <w:rFonts w:ascii="Calibri" w:hAnsi="Calibri"/>
          <w:sz w:val="24"/>
          <w:szCs w:val="24"/>
        </w:rPr>
        <w:t xml:space="preserve">ppfølging av helse- og omsorgsplanen ved vedtak og bygging av </w:t>
      </w:r>
      <w:r w:rsidR="004540D1"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nye</w:t>
      </w:r>
      <w:r w:rsidR="004540D1" w:rsidRPr="00B82DC7">
        <w:rPr>
          <w:rFonts w:ascii="Calibri" w:hAnsi="Calibri"/>
          <w:b/>
          <w:bCs/>
          <w:color w:val="5E30EB"/>
          <w:sz w:val="28"/>
          <w:szCs w:val="28"/>
          <w:u w:color="000000"/>
        </w:rPr>
        <w:t xml:space="preserve"> </w:t>
      </w:r>
      <w:r w:rsidR="004540D1"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omsorgssentra</w:t>
      </w:r>
      <w:r w:rsidR="004540D1" w:rsidRPr="00B82DC7">
        <w:rPr>
          <w:rFonts w:ascii="Calibri" w:hAnsi="Calibri"/>
          <w:sz w:val="24"/>
          <w:szCs w:val="24"/>
        </w:rPr>
        <w:t xml:space="preserve"> både på Biri og i Snertingdal (handlingspunktene 55, 59 og 60)</w:t>
      </w:r>
      <w:r w:rsidR="00B82DC7">
        <w:rPr>
          <w:rFonts w:ascii="Calibri" w:hAnsi="Calibri"/>
          <w:sz w:val="24"/>
          <w:szCs w:val="24"/>
        </w:rPr>
        <w:t>.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Storsatsing innenfor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næringsutvikling</w:t>
      </w:r>
      <w:r w:rsidRPr="00B82DC7">
        <w:rPr>
          <w:rFonts w:ascii="Calibri" w:hAnsi="Calibri"/>
          <w:sz w:val="24"/>
          <w:szCs w:val="24"/>
        </w:rPr>
        <w:t xml:space="preserve">: realisering av ny fabrikk for Hunton på Skjerven og tilrettelegging for ny bydel på </w:t>
      </w:r>
      <w:proofErr w:type="spellStart"/>
      <w:r w:rsidRPr="00B82DC7">
        <w:rPr>
          <w:rFonts w:ascii="Calibri" w:hAnsi="Calibri"/>
          <w:sz w:val="24"/>
          <w:szCs w:val="24"/>
        </w:rPr>
        <w:t>Huntonstranda</w:t>
      </w:r>
      <w:proofErr w:type="spellEnd"/>
      <w:r w:rsidRPr="00B82DC7">
        <w:rPr>
          <w:rFonts w:ascii="Calibri" w:hAnsi="Calibri"/>
          <w:sz w:val="24"/>
          <w:szCs w:val="24"/>
        </w:rPr>
        <w:t>, samt styrking av ressursene i kommunens næringsavdeling og tilrettelegging for flere stor eksisterende Gjøvikbedrifter og for helt nye bedrifter.  Aktive oppkjøp og tilretteleggin</w:t>
      </w:r>
      <w:r w:rsidR="00224A41" w:rsidRPr="00B82DC7">
        <w:rPr>
          <w:rFonts w:ascii="Calibri" w:hAnsi="Calibri"/>
          <w:sz w:val="24"/>
          <w:szCs w:val="24"/>
        </w:rPr>
        <w:t>g</w:t>
      </w:r>
      <w:r w:rsidRPr="00B82DC7">
        <w:rPr>
          <w:rFonts w:ascii="Calibri" w:hAnsi="Calibri"/>
          <w:sz w:val="24"/>
          <w:szCs w:val="24"/>
        </w:rPr>
        <w:t xml:space="preserve"> av kommunale næringstomter (handlingspunkt 91, 92, 93)</w:t>
      </w:r>
      <w:r w:rsidR="00B82DC7">
        <w:rPr>
          <w:rFonts w:ascii="Calibri" w:hAnsi="Calibri"/>
          <w:sz w:val="24"/>
          <w:szCs w:val="24"/>
        </w:rPr>
        <w:t>.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Aktivt samarbeid med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NTNU</w:t>
      </w:r>
      <w:r w:rsidRPr="00B82DC7">
        <w:rPr>
          <w:rFonts w:ascii="Calibri" w:hAnsi="Calibri"/>
          <w:sz w:val="24"/>
          <w:szCs w:val="24"/>
        </w:rPr>
        <w:t xml:space="preserve">, vedtak om nytt studentboligprosjekt i Røverdalen, ny områdereguleringsplan for Campus Kallerud, ny veiløsning for bybussruter ved investeringsprosjektet i </w:t>
      </w:r>
      <w:proofErr w:type="spellStart"/>
      <w:r w:rsidRPr="00B82DC7">
        <w:rPr>
          <w:rFonts w:ascii="Calibri" w:hAnsi="Calibri"/>
          <w:sz w:val="24"/>
          <w:szCs w:val="24"/>
        </w:rPr>
        <w:t>Berghusbakken</w:t>
      </w:r>
      <w:proofErr w:type="spellEnd"/>
      <w:r w:rsidRPr="00B82DC7">
        <w:rPr>
          <w:rFonts w:ascii="Calibri" w:hAnsi="Calibri"/>
          <w:sz w:val="24"/>
          <w:szCs w:val="24"/>
        </w:rPr>
        <w:t>, opprettelse av eget kommunalt studentråd, arbeid med studentbyutviklingen (handlingspunkt 96, 99, 100, 101, 102)</w:t>
      </w:r>
      <w:r w:rsidR="00B82DC7">
        <w:rPr>
          <w:rFonts w:ascii="Calibri" w:hAnsi="Calibri"/>
          <w:sz w:val="24"/>
          <w:szCs w:val="24"/>
        </w:rPr>
        <w:t>.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Vi har slått ring rundt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Grendeskolene</w:t>
      </w:r>
      <w:r w:rsidRPr="00B82DC7">
        <w:rPr>
          <w:rFonts w:ascii="Calibri" w:hAnsi="Calibri"/>
          <w:sz w:val="24"/>
          <w:szCs w:val="24"/>
        </w:rPr>
        <w:t xml:space="preserve"> i Redalen og Biristrand (handlingspunkt 105)</w:t>
      </w:r>
      <w:r w:rsidR="00B82DC7">
        <w:rPr>
          <w:rFonts w:ascii="Calibri" w:hAnsi="Calibri"/>
          <w:sz w:val="24"/>
          <w:szCs w:val="24"/>
        </w:rPr>
        <w:t>.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Vi har innført Telemarksmodellen som tiltak mot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sosial</w:t>
      </w:r>
      <w:r w:rsidRPr="00B82DC7">
        <w:rPr>
          <w:rFonts w:ascii="Calibri" w:hAnsi="Calibri"/>
          <w:b/>
          <w:bCs/>
          <w:color w:val="5E30EB"/>
          <w:sz w:val="28"/>
          <w:szCs w:val="28"/>
          <w:u w:color="000000"/>
        </w:rPr>
        <w:t xml:space="preserve">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dumping</w:t>
      </w:r>
      <w:r w:rsidRPr="00B82DC7">
        <w:rPr>
          <w:rFonts w:ascii="Calibri" w:hAnsi="Calibri"/>
          <w:sz w:val="24"/>
          <w:szCs w:val="24"/>
        </w:rPr>
        <w:t xml:space="preserve"> - senere </w:t>
      </w:r>
      <w:r w:rsidR="00B82DC7">
        <w:rPr>
          <w:rFonts w:ascii="Calibri" w:hAnsi="Calibri"/>
          <w:sz w:val="24"/>
          <w:szCs w:val="24"/>
        </w:rPr>
        <w:t>endret til Seriøsitetsbestemmelsene</w:t>
      </w:r>
      <w:r w:rsidRPr="00B82DC7">
        <w:rPr>
          <w:rFonts w:ascii="Calibri" w:hAnsi="Calibri"/>
          <w:sz w:val="24"/>
          <w:szCs w:val="24"/>
        </w:rPr>
        <w:t xml:space="preserve">. 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b/>
          <w:bCs/>
          <w:color w:val="5E30EB"/>
          <w:sz w:val="24"/>
          <w:szCs w:val="24"/>
          <w:u w:color="000000"/>
        </w:rPr>
      </w:pPr>
      <w:r w:rsidRPr="00B82DC7">
        <w:rPr>
          <w:rFonts w:ascii="Calibri" w:hAnsi="Calibri"/>
          <w:sz w:val="24"/>
          <w:szCs w:val="24"/>
        </w:rPr>
        <w:t xml:space="preserve">Vi har arbeidet for sterke fellesskapsløsninger og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sagt nei til privatisering og konkurrans</w:t>
      </w:r>
      <w:r w:rsid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eutsetting av velferdstjenester.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 Vi har ved alle budsjettbehandlinger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redusert eiendomsskatten</w:t>
      </w:r>
      <w:r w:rsidRPr="00B82DC7">
        <w:rPr>
          <w:rFonts w:ascii="Calibri" w:hAnsi="Calibri"/>
          <w:sz w:val="24"/>
          <w:szCs w:val="24"/>
        </w:rPr>
        <w:t xml:space="preserve"> i forhold til foreslåtte økninger fra rådmannens side.</w:t>
      </w:r>
    </w:p>
    <w:p w:rsidR="001A7DC2" w:rsidRPr="00B82DC7" w:rsidRDefault="004540D1">
      <w:pPr>
        <w:pStyle w:val="Brdtekst"/>
        <w:numPr>
          <w:ilvl w:val="0"/>
          <w:numId w:val="2"/>
        </w:numPr>
        <w:spacing w:after="8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Vi har gjort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betydelige investeringsløft</w:t>
      </w:r>
      <w:r w:rsidRPr="00B82DC7">
        <w:rPr>
          <w:rFonts w:ascii="Calibri" w:hAnsi="Calibri"/>
          <w:sz w:val="24"/>
          <w:szCs w:val="24"/>
        </w:rPr>
        <w:t xml:space="preserve"> både for de kommunale tjenestene og ellers. </w:t>
      </w:r>
    </w:p>
    <w:p w:rsidR="001A7DC2" w:rsidRPr="00B82DC7" w:rsidRDefault="004540D1">
      <w:pPr>
        <w:pStyle w:val="Brdtekst"/>
        <w:numPr>
          <w:ilvl w:val="2"/>
          <w:numId w:val="4"/>
        </w:numPr>
        <w:spacing w:after="8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>Gjøvik barnehage, Nordbyen omsorgssenter, Biri omsorgssenter, flerbrukshaller både på Biri og på Vind, nærmiljøanlegg i Snertingdal, kunstgressbane Redalen,</w:t>
      </w:r>
      <w:r w:rsidR="00B82DC7">
        <w:rPr>
          <w:rFonts w:ascii="Calibri" w:hAnsi="Calibri"/>
          <w:sz w:val="24"/>
          <w:szCs w:val="24"/>
        </w:rPr>
        <w:t xml:space="preserve"> </w:t>
      </w:r>
      <w:r w:rsidRPr="00B82DC7">
        <w:rPr>
          <w:rFonts w:ascii="Calibri" w:hAnsi="Calibri"/>
          <w:sz w:val="24"/>
          <w:szCs w:val="24"/>
        </w:rPr>
        <w:t xml:space="preserve">utbedring av idrettsanleggene på Gjøvik bane, </w:t>
      </w:r>
      <w:r w:rsidR="006D2464">
        <w:rPr>
          <w:rFonts w:ascii="Calibri" w:hAnsi="Calibri"/>
          <w:sz w:val="24"/>
          <w:szCs w:val="24"/>
        </w:rPr>
        <w:t>rehabilitert</w:t>
      </w:r>
      <w:r w:rsidRPr="00B82DC7">
        <w:rPr>
          <w:rFonts w:ascii="Calibri" w:hAnsi="Calibri"/>
          <w:sz w:val="24"/>
          <w:szCs w:val="24"/>
        </w:rPr>
        <w:t xml:space="preserve"> rådhus</w:t>
      </w:r>
      <w:r w:rsidR="006D2464">
        <w:rPr>
          <w:rFonts w:ascii="Calibri" w:hAnsi="Calibri"/>
          <w:sz w:val="24"/>
          <w:szCs w:val="24"/>
        </w:rPr>
        <w:t xml:space="preserve"> med nytt tilbygg</w:t>
      </w:r>
      <w:r w:rsidRPr="00B82DC7">
        <w:rPr>
          <w:rFonts w:ascii="Calibri" w:hAnsi="Calibri"/>
          <w:sz w:val="24"/>
          <w:szCs w:val="24"/>
        </w:rPr>
        <w:t>, oppgradering Gjøvik kino osv</w:t>
      </w:r>
      <w:r w:rsidR="00B82DC7">
        <w:rPr>
          <w:rFonts w:ascii="Calibri" w:hAnsi="Calibri"/>
          <w:sz w:val="24"/>
          <w:szCs w:val="24"/>
        </w:rPr>
        <w:t>.</w:t>
      </w:r>
    </w:p>
    <w:p w:rsidR="00537A3A" w:rsidRPr="00B82DC7" w:rsidRDefault="004540D1" w:rsidP="00537A3A">
      <w:pPr>
        <w:pStyle w:val="Brdtekst"/>
        <w:numPr>
          <w:ilvl w:val="2"/>
          <w:numId w:val="4"/>
        </w:numPr>
        <w:spacing w:after="240"/>
        <w:rPr>
          <w:rFonts w:ascii="Calibri" w:hAnsi="Calibri"/>
        </w:rPr>
      </w:pPr>
      <w:proofErr w:type="spellStart"/>
      <w:r w:rsidRPr="00B82DC7">
        <w:rPr>
          <w:rFonts w:ascii="Calibri" w:hAnsi="Calibri"/>
          <w:sz w:val="24"/>
          <w:szCs w:val="24"/>
        </w:rPr>
        <w:t>Berhusbakken</w:t>
      </w:r>
      <w:proofErr w:type="spellEnd"/>
      <w:r w:rsidRPr="00B82DC7">
        <w:rPr>
          <w:rFonts w:ascii="Calibri" w:hAnsi="Calibri"/>
          <w:sz w:val="24"/>
          <w:szCs w:val="24"/>
        </w:rPr>
        <w:t>, Jernbaneparken sør, Hans Mustads gate, bredbåndsutbygging Snertingdal, pakkeavtalen med Hunton, deltagelse i regionalt næringsprogram, opprettelse av innovasjonshuset Bright House osv.</w:t>
      </w:r>
    </w:p>
    <w:p w:rsidR="00537A3A" w:rsidRPr="00B82DC7" w:rsidRDefault="00537A3A" w:rsidP="00537A3A">
      <w:pPr>
        <w:pStyle w:val="Brdtekst"/>
        <w:numPr>
          <w:ilvl w:val="0"/>
          <w:numId w:val="2"/>
        </w:numPr>
        <w:spacing w:after="240"/>
        <w:rPr>
          <w:rFonts w:ascii="Calibri" w:hAnsi="Calibri"/>
          <w:sz w:val="24"/>
          <w:szCs w:val="24"/>
        </w:rPr>
      </w:pPr>
      <w:r w:rsidRPr="00B82DC7">
        <w:rPr>
          <w:rFonts w:ascii="Calibri" w:hAnsi="Calibri"/>
          <w:sz w:val="24"/>
          <w:szCs w:val="24"/>
        </w:rPr>
        <w:t xml:space="preserve">Betydelige forbedringer for </w:t>
      </w:r>
      <w:r w:rsidRPr="00B82DC7">
        <w:rPr>
          <w:rFonts w:ascii="Calibri" w:hAnsi="Calibri"/>
          <w:b/>
          <w:bCs/>
          <w:color w:val="5E30EB"/>
          <w:sz w:val="24"/>
          <w:szCs w:val="24"/>
          <w:u w:color="000000"/>
        </w:rPr>
        <w:t>Gjøvikbanen</w:t>
      </w:r>
      <w:r w:rsidRPr="00B82DC7">
        <w:rPr>
          <w:rFonts w:ascii="Calibri" w:hAnsi="Calibri"/>
          <w:sz w:val="24"/>
          <w:szCs w:val="24"/>
        </w:rPr>
        <w:t xml:space="preserve"> gjennom samarbeidet i Stor-Oslo Nord og fylkeskommunen, og i samspill med Samferdselsdepartementet: sikring av timesavganger, nye togsett, nye krysningsspor, økt strømforsyning</w:t>
      </w:r>
      <w:r w:rsidR="006D2464">
        <w:rPr>
          <w:rFonts w:ascii="Calibri" w:hAnsi="Calibri"/>
          <w:sz w:val="24"/>
          <w:szCs w:val="24"/>
        </w:rPr>
        <w:t xml:space="preserve"> </w:t>
      </w:r>
      <w:r w:rsidRPr="00B82DC7">
        <w:rPr>
          <w:rFonts w:ascii="Calibri" w:hAnsi="Calibri"/>
          <w:sz w:val="24"/>
          <w:szCs w:val="24"/>
        </w:rPr>
        <w:t>(</w:t>
      </w:r>
      <w:r w:rsidR="006D2464">
        <w:rPr>
          <w:rFonts w:ascii="Calibri" w:hAnsi="Calibri"/>
          <w:sz w:val="24"/>
          <w:szCs w:val="24"/>
        </w:rPr>
        <w:t>h</w:t>
      </w:r>
      <w:r w:rsidRPr="00B82DC7">
        <w:rPr>
          <w:rFonts w:ascii="Calibri" w:hAnsi="Calibri"/>
          <w:sz w:val="24"/>
          <w:szCs w:val="24"/>
        </w:rPr>
        <w:t>andlingspunktene 31-34)</w:t>
      </w:r>
      <w:r w:rsidR="006D2464">
        <w:rPr>
          <w:rFonts w:ascii="Calibri" w:hAnsi="Calibri"/>
          <w:sz w:val="24"/>
          <w:szCs w:val="24"/>
        </w:rPr>
        <w:t>.</w:t>
      </w:r>
    </w:p>
    <w:p w:rsidR="00537A3A" w:rsidRPr="00B82DC7" w:rsidRDefault="00537A3A" w:rsidP="00537A3A">
      <w:pPr>
        <w:pStyle w:val="Brdtekst"/>
        <w:spacing w:after="240"/>
        <w:ind w:left="393"/>
        <w:rPr>
          <w:rFonts w:ascii="Calibri" w:hAnsi="Calibri"/>
        </w:rPr>
      </w:pPr>
      <w:bookmarkStart w:id="0" w:name="_GoBack"/>
      <w:bookmarkEnd w:id="0"/>
    </w:p>
    <w:sectPr w:rsidR="00537A3A" w:rsidRPr="00B82DC7" w:rsidSect="00224A41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DD" w:rsidRDefault="004540D1">
      <w:r>
        <w:separator/>
      </w:r>
    </w:p>
  </w:endnote>
  <w:endnote w:type="continuationSeparator" w:id="0">
    <w:p w:rsidR="009025DD" w:rsidRDefault="0045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2" w:rsidRDefault="001A7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DD" w:rsidRDefault="004540D1">
      <w:r>
        <w:separator/>
      </w:r>
    </w:p>
  </w:footnote>
  <w:footnote w:type="continuationSeparator" w:id="0">
    <w:p w:rsidR="009025DD" w:rsidRDefault="0045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C2" w:rsidRDefault="001A7D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4CF"/>
    <w:multiLevelType w:val="hybridMultilevel"/>
    <w:tmpl w:val="42484DB6"/>
    <w:styleLink w:val="Nummerert"/>
    <w:lvl w:ilvl="0" w:tplc="C7C2DA7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EEB9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7CA70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0F5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8443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EC5CB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AA1B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CFE7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850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D060251"/>
    <w:multiLevelType w:val="hybridMultilevel"/>
    <w:tmpl w:val="1096C2BE"/>
    <w:styleLink w:val="Notering"/>
    <w:lvl w:ilvl="0" w:tplc="6802A3D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87A53D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58E244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DFA456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F4A9A4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F70D5F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18D4DDD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36EF90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3D30CC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>
    <w:nsid w:val="2DBB11C6"/>
    <w:multiLevelType w:val="hybridMultilevel"/>
    <w:tmpl w:val="344CC748"/>
    <w:lvl w:ilvl="0" w:tplc="1578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840" w:hanging="360"/>
      </w:pPr>
    </w:lvl>
    <w:lvl w:ilvl="2" w:tplc="0414001B" w:tentative="1">
      <w:start w:val="1"/>
      <w:numFmt w:val="lowerRoman"/>
      <w:lvlText w:val="%3."/>
      <w:lvlJc w:val="right"/>
      <w:pPr>
        <w:ind w:left="1560" w:hanging="180"/>
      </w:pPr>
    </w:lvl>
    <w:lvl w:ilvl="3" w:tplc="0414000F" w:tentative="1">
      <w:start w:val="1"/>
      <w:numFmt w:val="decimal"/>
      <w:lvlText w:val="%4."/>
      <w:lvlJc w:val="left"/>
      <w:pPr>
        <w:ind w:left="2280" w:hanging="360"/>
      </w:pPr>
    </w:lvl>
    <w:lvl w:ilvl="4" w:tplc="04140019" w:tentative="1">
      <w:start w:val="1"/>
      <w:numFmt w:val="lowerLetter"/>
      <w:lvlText w:val="%5."/>
      <w:lvlJc w:val="left"/>
      <w:pPr>
        <w:ind w:left="3000" w:hanging="360"/>
      </w:pPr>
    </w:lvl>
    <w:lvl w:ilvl="5" w:tplc="0414001B" w:tentative="1">
      <w:start w:val="1"/>
      <w:numFmt w:val="lowerRoman"/>
      <w:lvlText w:val="%6."/>
      <w:lvlJc w:val="right"/>
      <w:pPr>
        <w:ind w:left="3720" w:hanging="180"/>
      </w:pPr>
    </w:lvl>
    <w:lvl w:ilvl="6" w:tplc="0414000F" w:tentative="1">
      <w:start w:val="1"/>
      <w:numFmt w:val="decimal"/>
      <w:lvlText w:val="%7."/>
      <w:lvlJc w:val="left"/>
      <w:pPr>
        <w:ind w:left="4440" w:hanging="360"/>
      </w:pPr>
    </w:lvl>
    <w:lvl w:ilvl="7" w:tplc="04140019" w:tentative="1">
      <w:start w:val="1"/>
      <w:numFmt w:val="lowerLetter"/>
      <w:lvlText w:val="%8."/>
      <w:lvlJc w:val="left"/>
      <w:pPr>
        <w:ind w:left="5160" w:hanging="360"/>
      </w:pPr>
    </w:lvl>
    <w:lvl w:ilvl="8" w:tplc="0414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3929225B"/>
    <w:multiLevelType w:val="hybridMultilevel"/>
    <w:tmpl w:val="1096C2BE"/>
    <w:numStyleLink w:val="Notering"/>
  </w:abstractNum>
  <w:abstractNum w:abstractNumId="4">
    <w:nsid w:val="607816E5"/>
    <w:multiLevelType w:val="hybridMultilevel"/>
    <w:tmpl w:val="42484DB6"/>
    <w:numStyleLink w:val="Nummerert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lvl w:ilvl="0" w:tplc="C29C7784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C2"/>
    <w:rsid w:val="001A7DC2"/>
    <w:rsid w:val="00224A41"/>
    <w:rsid w:val="004540D1"/>
    <w:rsid w:val="00537A3A"/>
    <w:rsid w:val="006D2464"/>
    <w:rsid w:val="009025DD"/>
    <w:rsid w:val="00AE2D17"/>
    <w:rsid w:val="00B82DC7"/>
    <w:rsid w:val="00B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next w:val="Brdteks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ert">
    <w:name w:val="Nummerert"/>
    <w:pPr>
      <w:numPr>
        <w:numId w:val="1"/>
      </w:numPr>
    </w:pPr>
  </w:style>
  <w:style w:type="numbering" w:customStyle="1" w:styleId="Notering">
    <w:name w:val="Notering"/>
    <w:pPr>
      <w:numPr>
        <w:numId w:val="3"/>
      </w:numPr>
    </w:pPr>
  </w:style>
  <w:style w:type="character" w:customStyle="1" w:styleId="BrdtekstTegn">
    <w:name w:val="Brødtekst Tegn"/>
    <w:basedOn w:val="Standardskriftforavsnitt"/>
    <w:link w:val="Brdtekst"/>
    <w:rsid w:val="00537A3A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2">
    <w:name w:val="heading 2"/>
    <w:next w:val="Brdtekst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merert">
    <w:name w:val="Nummerert"/>
    <w:pPr>
      <w:numPr>
        <w:numId w:val="1"/>
      </w:numPr>
    </w:pPr>
  </w:style>
  <w:style w:type="numbering" w:customStyle="1" w:styleId="Notering">
    <w:name w:val="Notering"/>
    <w:pPr>
      <w:numPr>
        <w:numId w:val="3"/>
      </w:numPr>
    </w:pPr>
  </w:style>
  <w:style w:type="character" w:customStyle="1" w:styleId="BrdtekstTegn">
    <w:name w:val="Brødtekst Tegn"/>
    <w:basedOn w:val="Standardskriftforavsnitt"/>
    <w:link w:val="Brdtekst"/>
    <w:rsid w:val="00537A3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B95D5803</Template>
  <TotalTime>1</TotalTime>
  <Pages>1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Iddberg</dc:creator>
  <cp:lastModifiedBy>Finn Olav Rolijordet</cp:lastModifiedBy>
  <cp:revision>2</cp:revision>
  <dcterms:created xsi:type="dcterms:W3CDTF">2019-08-20T13:02:00Z</dcterms:created>
  <dcterms:modified xsi:type="dcterms:W3CDTF">2019-08-20T13:02:00Z</dcterms:modified>
</cp:coreProperties>
</file>